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CACFC" w14:textId="77777777" w:rsidR="009A67B8" w:rsidRDefault="009A67B8" w:rsidP="009A67B8">
      <w:pPr>
        <w:rPr>
          <w:color w:val="FF0000"/>
          <w:sz w:val="28"/>
          <w:szCs w:val="28"/>
          <w:lang w:val="en-AU"/>
        </w:rPr>
      </w:pPr>
      <w:r w:rsidRPr="004915A2">
        <w:rPr>
          <w:b/>
          <w:sz w:val="48"/>
          <w:szCs w:val="48"/>
          <w:lang w:val="en-AU"/>
        </w:rPr>
        <w:t xml:space="preserve">QUALITY TEACHING PRACTICE (EXAMPLE ONLY) – </w:t>
      </w:r>
      <w:r w:rsidRPr="004915A2">
        <w:rPr>
          <w:color w:val="FF0000"/>
          <w:sz w:val="28"/>
          <w:szCs w:val="28"/>
          <w:lang w:val="en-AU"/>
        </w:rPr>
        <w:t xml:space="preserve">This resource is an example only. It is intended as a guide to generate discussion and ideas. Your school may describe </w:t>
      </w:r>
      <w:r w:rsidRPr="004915A2">
        <w:rPr>
          <w:color w:val="FF0000"/>
          <w:sz w:val="28"/>
          <w:szCs w:val="28"/>
          <w:u w:val="single"/>
          <w:lang w:val="en-AU"/>
        </w:rPr>
        <w:t>fewer and different practices</w:t>
      </w:r>
      <w:r w:rsidRPr="004915A2">
        <w:rPr>
          <w:color w:val="FF0000"/>
          <w:sz w:val="28"/>
          <w:szCs w:val="28"/>
          <w:lang w:val="en-AU"/>
        </w:rPr>
        <w:t xml:space="preserve"> than those below.</w:t>
      </w:r>
    </w:p>
    <w:p w14:paraId="1915314A" w14:textId="77777777" w:rsidR="009A67B8" w:rsidRPr="004915A2" w:rsidRDefault="009A67B8" w:rsidP="009A67B8">
      <w:pPr>
        <w:rPr>
          <w:color w:val="FF0000"/>
          <w:sz w:val="28"/>
          <w:szCs w:val="28"/>
          <w:lang w:val="en-AU"/>
        </w:rPr>
      </w:pPr>
    </w:p>
    <w:p w14:paraId="5D10B388" w14:textId="45394E54" w:rsidR="009A67B8" w:rsidRPr="004915A2" w:rsidRDefault="009A67B8" w:rsidP="009A67B8">
      <w:pPr>
        <w:shd w:val="clear" w:color="auto" w:fill="FBE4D5" w:themeFill="accent2" w:themeFillTint="33"/>
        <w:rPr>
          <w:rFonts w:eastAsia="Times New Roman"/>
          <w:sz w:val="28"/>
          <w:szCs w:val="28"/>
          <w:lang w:val="en-AU"/>
        </w:rPr>
      </w:pPr>
      <w:r w:rsidRPr="004915A2">
        <w:rPr>
          <w:b/>
          <w:sz w:val="48"/>
          <w:szCs w:val="48"/>
          <w:lang w:val="en-AU"/>
        </w:rPr>
        <w:t xml:space="preserve">Professional Relationships: </w:t>
      </w:r>
      <w:r w:rsidRPr="004915A2">
        <w:rPr>
          <w:sz w:val="28"/>
          <w:szCs w:val="28"/>
          <w:lang w:val="en-AU"/>
        </w:rPr>
        <w:t xml:space="preserve">Establish and maintain professional relationships </w:t>
      </w:r>
      <w:r w:rsidRPr="004915A2">
        <w:rPr>
          <w:rFonts w:eastAsia="Times New Roman"/>
          <w:sz w:val="28"/>
          <w:szCs w:val="28"/>
          <w:lang w:val="en-AU"/>
        </w:rPr>
        <w:t>and behaviours focused on the learning and wellbeing of each learner</w:t>
      </w:r>
      <w:r w:rsidR="00657416">
        <w:rPr>
          <w:rFonts w:eastAsia="Times New Roman"/>
          <w:sz w:val="28"/>
          <w:szCs w:val="28"/>
          <w:lang w:val="en-AU"/>
        </w:rPr>
        <w:t>.</w:t>
      </w:r>
    </w:p>
    <w:p w14:paraId="64C44577" w14:textId="77777777" w:rsidR="009A67B8" w:rsidRPr="004915A2" w:rsidRDefault="009A67B8" w:rsidP="009A67B8">
      <w:pPr>
        <w:spacing w:after="0"/>
        <w:ind w:left="113"/>
        <w:rPr>
          <w:sz w:val="28"/>
          <w:szCs w:val="28"/>
          <w:lang w:val="en-AU"/>
        </w:rPr>
      </w:pPr>
      <w:r w:rsidRPr="004915A2">
        <w:rPr>
          <w:rFonts w:eastAsia="Times New Roman"/>
          <w:b/>
          <w:sz w:val="28"/>
          <w:szCs w:val="28"/>
          <w:lang w:val="en-AU"/>
        </w:rPr>
        <w:t>Elaboration of this standard</w:t>
      </w:r>
      <w:r w:rsidRPr="004915A2">
        <w:rPr>
          <w:sz w:val="28"/>
          <w:szCs w:val="28"/>
          <w:lang w:val="en-AU"/>
        </w:rPr>
        <w:t xml:space="preserve"> </w:t>
      </w:r>
    </w:p>
    <w:p w14:paraId="58A9D6FF" w14:textId="427EB5DF" w:rsidR="009A67B8" w:rsidRPr="004915A2" w:rsidRDefault="009A67B8" w:rsidP="009A67B8">
      <w:pPr>
        <w:pStyle w:val="ListParagraph"/>
        <w:numPr>
          <w:ilvl w:val="0"/>
          <w:numId w:val="1"/>
        </w:numPr>
        <w:rPr>
          <w:sz w:val="24"/>
          <w:szCs w:val="24"/>
          <w:lang w:val="en-AU"/>
        </w:rPr>
      </w:pPr>
      <w:r w:rsidRPr="004915A2">
        <w:rPr>
          <w:sz w:val="24"/>
          <w:szCs w:val="24"/>
          <w:lang w:val="en-AU"/>
        </w:rPr>
        <w:t>Engage in reciprocal, collaborative learning-focused relationships with:</w:t>
      </w:r>
    </w:p>
    <w:p w14:paraId="06A9DCA4" w14:textId="41EFD022" w:rsidR="009A67B8" w:rsidRPr="004915A2" w:rsidRDefault="009A67B8" w:rsidP="000A3A49">
      <w:pPr>
        <w:pStyle w:val="ListParagraph"/>
        <w:numPr>
          <w:ilvl w:val="1"/>
          <w:numId w:val="13"/>
        </w:numPr>
        <w:rPr>
          <w:sz w:val="24"/>
          <w:szCs w:val="24"/>
          <w:lang w:val="en-AU"/>
        </w:rPr>
      </w:pPr>
      <w:r w:rsidRPr="004915A2">
        <w:rPr>
          <w:sz w:val="24"/>
          <w:szCs w:val="24"/>
          <w:lang w:val="en-AU"/>
        </w:rPr>
        <w:t>learners, famil</w:t>
      </w:r>
      <w:r w:rsidR="000A3A49">
        <w:rPr>
          <w:sz w:val="24"/>
          <w:szCs w:val="24"/>
          <w:lang w:val="en-AU"/>
        </w:rPr>
        <w:t>ies</w:t>
      </w:r>
      <w:r w:rsidRPr="004915A2">
        <w:rPr>
          <w:sz w:val="24"/>
          <w:szCs w:val="24"/>
          <w:lang w:val="en-AU"/>
        </w:rPr>
        <w:t xml:space="preserve"> and </w:t>
      </w:r>
      <w:proofErr w:type="spellStart"/>
      <w:r w:rsidRPr="004915A2">
        <w:rPr>
          <w:sz w:val="24"/>
          <w:szCs w:val="24"/>
          <w:lang w:val="en-AU"/>
        </w:rPr>
        <w:t>wh</w:t>
      </w:r>
      <w:r>
        <w:rPr>
          <w:sz w:val="24"/>
          <w:szCs w:val="24"/>
          <w:lang w:val="en-AU"/>
        </w:rPr>
        <w:t>ā</w:t>
      </w:r>
      <w:r w:rsidRPr="004915A2">
        <w:rPr>
          <w:sz w:val="24"/>
          <w:szCs w:val="24"/>
          <w:lang w:val="en-AU"/>
        </w:rPr>
        <w:t>nau</w:t>
      </w:r>
      <w:proofErr w:type="spellEnd"/>
    </w:p>
    <w:p w14:paraId="3D82378D" w14:textId="77777777" w:rsidR="009A67B8" w:rsidRPr="004915A2" w:rsidRDefault="009A67B8" w:rsidP="000A3A49">
      <w:pPr>
        <w:pStyle w:val="ListParagraph"/>
        <w:numPr>
          <w:ilvl w:val="1"/>
          <w:numId w:val="13"/>
        </w:numPr>
        <w:rPr>
          <w:sz w:val="24"/>
          <w:szCs w:val="24"/>
          <w:lang w:val="en-AU"/>
        </w:rPr>
      </w:pPr>
      <w:r w:rsidRPr="004915A2">
        <w:rPr>
          <w:sz w:val="24"/>
          <w:szCs w:val="24"/>
          <w:lang w:val="en-AU"/>
        </w:rPr>
        <w:t>teaching colleagues, support staff and other professionals</w:t>
      </w:r>
    </w:p>
    <w:p w14:paraId="4799EA00" w14:textId="77777777" w:rsidR="009A67B8" w:rsidRPr="004915A2" w:rsidRDefault="009A67B8" w:rsidP="000A3A49">
      <w:pPr>
        <w:pStyle w:val="ListParagraph"/>
        <w:numPr>
          <w:ilvl w:val="1"/>
          <w:numId w:val="13"/>
        </w:numPr>
        <w:rPr>
          <w:sz w:val="24"/>
          <w:szCs w:val="24"/>
          <w:lang w:val="en-AU"/>
        </w:rPr>
      </w:pPr>
      <w:r w:rsidRPr="004915A2">
        <w:rPr>
          <w:sz w:val="24"/>
          <w:szCs w:val="24"/>
          <w:lang w:val="en-AU"/>
        </w:rPr>
        <w:t>agencies, groups and individuals in the community.</w:t>
      </w:r>
    </w:p>
    <w:p w14:paraId="76B2CA4E" w14:textId="77777777" w:rsidR="009A67B8" w:rsidRPr="004915A2" w:rsidRDefault="009A67B8" w:rsidP="009A67B8">
      <w:pPr>
        <w:pStyle w:val="ListParagraph"/>
        <w:numPr>
          <w:ilvl w:val="0"/>
          <w:numId w:val="1"/>
        </w:numPr>
        <w:rPr>
          <w:sz w:val="24"/>
          <w:szCs w:val="24"/>
          <w:lang w:val="en-AU"/>
        </w:rPr>
      </w:pPr>
      <w:r w:rsidRPr="004915A2">
        <w:rPr>
          <w:sz w:val="24"/>
          <w:szCs w:val="24"/>
          <w:lang w:val="en-AU"/>
        </w:rPr>
        <w:t>Communicate effectively with others.</w:t>
      </w:r>
    </w:p>
    <w:p w14:paraId="4407F70A" w14:textId="2CC027DD" w:rsidR="009A67B8" w:rsidRDefault="009A67B8" w:rsidP="009A67B8">
      <w:pPr>
        <w:pStyle w:val="ListParagraph"/>
        <w:numPr>
          <w:ilvl w:val="0"/>
          <w:numId w:val="1"/>
        </w:numPr>
        <w:rPr>
          <w:sz w:val="24"/>
          <w:szCs w:val="24"/>
          <w:lang w:val="en-AU"/>
        </w:rPr>
      </w:pPr>
      <w:r w:rsidRPr="004915A2">
        <w:rPr>
          <w:sz w:val="24"/>
          <w:szCs w:val="24"/>
          <w:lang w:val="en-AU"/>
        </w:rPr>
        <w:t>Actively contribute, and work collegially</w:t>
      </w:r>
      <w:r w:rsidR="000A3A49">
        <w:rPr>
          <w:sz w:val="24"/>
          <w:szCs w:val="24"/>
          <w:lang w:val="en-AU"/>
        </w:rPr>
        <w:t>,</w:t>
      </w:r>
      <w:r w:rsidRPr="004915A2">
        <w:rPr>
          <w:sz w:val="24"/>
          <w:szCs w:val="24"/>
          <w:lang w:val="en-AU"/>
        </w:rPr>
        <w:t xml:space="preserve"> in the pursuit of improving my own and organisational practice, showing leadership, particularly in areas of responsibility.</w:t>
      </w:r>
    </w:p>
    <w:p w14:paraId="034E9F80" w14:textId="6C70EC58" w:rsidR="00203E68" w:rsidRDefault="00203E68" w:rsidP="009A67B8">
      <w:pPr>
        <w:pStyle w:val="ListParagraph"/>
        <w:numPr>
          <w:ilvl w:val="0"/>
          <w:numId w:val="1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Communicate clear and accurate assessment for learning and achievement information. </w:t>
      </w:r>
    </w:p>
    <w:p w14:paraId="009D1945" w14:textId="7AB32A95" w:rsidR="009A67B8" w:rsidRPr="008A470C" w:rsidRDefault="00D162AC" w:rsidP="008A470C">
      <w:pPr>
        <w:spacing w:after="160"/>
        <w:rPr>
          <w:b/>
          <w:sz w:val="24"/>
          <w:szCs w:val="24"/>
          <w:lang w:val="en-AU"/>
        </w:rPr>
      </w:pPr>
      <w:r w:rsidRPr="00D162AC">
        <w:rPr>
          <w:b/>
          <w:sz w:val="24"/>
          <w:szCs w:val="24"/>
          <w:lang w:val="en-AU"/>
        </w:rPr>
        <w:t xml:space="preserve">Note: This standard is closely linked with the Treaty of Waitangi standard.  </w:t>
      </w:r>
      <w:r w:rsidRPr="008A470C">
        <w:rPr>
          <w:b/>
          <w:sz w:val="24"/>
          <w:szCs w:val="24"/>
          <w:lang w:val="en-AU"/>
        </w:rPr>
        <w:t xml:space="preserve">Refer to the Quality Practice Template for </w:t>
      </w:r>
      <w:hyperlink r:id="rId8" w:history="1">
        <w:r w:rsidRPr="008A470C">
          <w:rPr>
            <w:rStyle w:val="Hyperlink"/>
            <w:b/>
            <w:sz w:val="24"/>
            <w:szCs w:val="24"/>
            <w:lang w:val="en-AU"/>
          </w:rPr>
          <w:t>Teachers</w:t>
        </w:r>
      </w:hyperlink>
      <w:r w:rsidRPr="008A470C">
        <w:rPr>
          <w:b/>
          <w:sz w:val="24"/>
          <w:szCs w:val="24"/>
          <w:lang w:val="en-AU"/>
        </w:rPr>
        <w:t xml:space="preserve">, </w:t>
      </w:r>
      <w:hyperlink r:id="rId9" w:history="1">
        <w:r w:rsidRPr="008A470C">
          <w:rPr>
            <w:rStyle w:val="Hyperlink"/>
            <w:b/>
            <w:sz w:val="24"/>
            <w:szCs w:val="24"/>
            <w:lang w:val="en-AU"/>
          </w:rPr>
          <w:t>Kaiako</w:t>
        </w:r>
      </w:hyperlink>
      <w:r w:rsidRPr="008A470C">
        <w:rPr>
          <w:b/>
          <w:sz w:val="24"/>
          <w:szCs w:val="24"/>
          <w:lang w:val="en-AU"/>
        </w:rPr>
        <w:t xml:space="preserve"> and/or </w:t>
      </w:r>
      <w:hyperlink r:id="rId10" w:history="1">
        <w:r w:rsidRPr="008A470C">
          <w:rPr>
            <w:rStyle w:val="Hyperlink"/>
            <w:b/>
            <w:sz w:val="24"/>
            <w:szCs w:val="24"/>
            <w:lang w:val="en-AU"/>
          </w:rPr>
          <w:t>Leaders</w:t>
        </w:r>
      </w:hyperlink>
      <w:r w:rsidRPr="008A470C">
        <w:rPr>
          <w:b/>
          <w:sz w:val="24"/>
          <w:szCs w:val="24"/>
          <w:lang w:val="en-AU"/>
        </w:rPr>
        <w:t xml:space="preserve"> for additional elaborations to support engaging in relationships.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9"/>
        <w:gridCol w:w="1311"/>
        <w:gridCol w:w="1548"/>
        <w:gridCol w:w="7753"/>
      </w:tblGrid>
      <w:tr w:rsidR="009A67B8" w:rsidRPr="004915A2" w14:paraId="215DC849" w14:textId="77777777" w:rsidTr="00657F86">
        <w:trPr>
          <w:trHeight w:val="563"/>
        </w:trPr>
        <w:tc>
          <w:tcPr>
            <w:tcW w:w="2464" w:type="pct"/>
            <w:vMerge w:val="restart"/>
            <w:shd w:val="clear" w:color="auto" w:fill="E7E6E6" w:themeFill="background2"/>
            <w:vAlign w:val="center"/>
          </w:tcPr>
          <w:p w14:paraId="25DF2F5B" w14:textId="7D6E80ED" w:rsidR="009A67B8" w:rsidRPr="004915A2" w:rsidRDefault="009A67B8" w:rsidP="00206C8B">
            <w:pPr>
              <w:rPr>
                <w:b/>
                <w:sz w:val="28"/>
                <w:szCs w:val="28"/>
                <w:lang w:val="en-AU"/>
              </w:rPr>
            </w:pPr>
            <w:r w:rsidRPr="004915A2">
              <w:rPr>
                <w:b/>
                <w:sz w:val="28"/>
                <w:szCs w:val="28"/>
                <w:lang w:val="en-AU"/>
              </w:rPr>
              <w:t xml:space="preserve">In our school, the quality practices </w:t>
            </w:r>
            <w:r>
              <w:rPr>
                <w:b/>
                <w:color w:val="FF0000"/>
                <w:sz w:val="28"/>
                <w:szCs w:val="28"/>
                <w:lang w:val="en-AU"/>
              </w:rPr>
              <w:t>teachers</w:t>
            </w:r>
            <w:r w:rsidRPr="004915A2">
              <w:rPr>
                <w:b/>
                <w:sz w:val="28"/>
                <w:szCs w:val="28"/>
                <w:lang w:val="en-AU"/>
              </w:rPr>
              <w:t xml:space="preserve"> will use that connect with this standard are:</w:t>
            </w:r>
          </w:p>
        </w:tc>
        <w:tc>
          <w:tcPr>
            <w:tcW w:w="683" w:type="pct"/>
            <w:gridSpan w:val="2"/>
            <w:shd w:val="clear" w:color="auto" w:fill="E7E6E6" w:themeFill="background2"/>
            <w:vAlign w:val="center"/>
          </w:tcPr>
          <w:p w14:paraId="7E286DE1" w14:textId="77777777" w:rsidR="009A67B8" w:rsidRPr="004915A2" w:rsidRDefault="009A67B8" w:rsidP="00206C8B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4915A2">
              <w:rPr>
                <w:b/>
                <w:sz w:val="28"/>
                <w:szCs w:val="28"/>
                <w:lang w:val="en-AU"/>
              </w:rPr>
              <w:t>This practice is:</w:t>
            </w:r>
          </w:p>
        </w:tc>
        <w:tc>
          <w:tcPr>
            <w:tcW w:w="1853" w:type="pct"/>
            <w:vMerge w:val="restart"/>
            <w:shd w:val="clear" w:color="auto" w:fill="E7E6E6" w:themeFill="background2"/>
            <w:vAlign w:val="bottom"/>
          </w:tcPr>
          <w:p w14:paraId="700C4270" w14:textId="77777777" w:rsidR="009A67B8" w:rsidRPr="004915A2" w:rsidRDefault="009A67B8" w:rsidP="00206C8B">
            <w:pPr>
              <w:rPr>
                <w:b/>
                <w:sz w:val="28"/>
                <w:szCs w:val="28"/>
                <w:lang w:val="en-AU"/>
              </w:rPr>
            </w:pPr>
            <w:r w:rsidRPr="004915A2">
              <w:rPr>
                <w:b/>
                <w:sz w:val="28"/>
                <w:szCs w:val="28"/>
                <w:lang w:val="en-AU"/>
              </w:rPr>
              <w:t xml:space="preserve">The evidence we will use that demonstrates these quality practices includes: </w:t>
            </w:r>
          </w:p>
        </w:tc>
      </w:tr>
      <w:tr w:rsidR="009A67B8" w:rsidRPr="004915A2" w14:paraId="1342E8BB" w14:textId="77777777" w:rsidTr="00657F86">
        <w:trPr>
          <w:trHeight w:val="674"/>
        </w:trPr>
        <w:tc>
          <w:tcPr>
            <w:tcW w:w="2464" w:type="pct"/>
            <w:vMerge/>
          </w:tcPr>
          <w:p w14:paraId="25D96D44" w14:textId="77777777" w:rsidR="009A67B8" w:rsidRPr="004915A2" w:rsidRDefault="009A67B8" w:rsidP="00206C8B">
            <w:pPr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313" w:type="pct"/>
            <w:shd w:val="clear" w:color="auto" w:fill="E7E6E6" w:themeFill="background2"/>
          </w:tcPr>
          <w:p w14:paraId="21418DE4" w14:textId="77777777" w:rsidR="009A67B8" w:rsidRPr="004915A2" w:rsidRDefault="009A67B8" w:rsidP="00206C8B">
            <w:pPr>
              <w:spacing w:after="0"/>
              <w:rPr>
                <w:b/>
                <w:sz w:val="28"/>
                <w:szCs w:val="28"/>
                <w:lang w:val="en-AU"/>
              </w:rPr>
            </w:pPr>
            <w:r w:rsidRPr="004915A2">
              <w:rPr>
                <w:b/>
                <w:sz w:val="28"/>
                <w:szCs w:val="28"/>
                <w:lang w:val="en-AU"/>
              </w:rPr>
              <w:t>optional/</w:t>
            </w:r>
          </w:p>
          <w:p w14:paraId="6AED228A" w14:textId="77777777" w:rsidR="009A67B8" w:rsidRPr="004915A2" w:rsidRDefault="009A67B8" w:rsidP="00206C8B">
            <w:pPr>
              <w:spacing w:after="0"/>
              <w:rPr>
                <w:b/>
                <w:sz w:val="28"/>
                <w:szCs w:val="28"/>
                <w:lang w:val="en-AU"/>
              </w:rPr>
            </w:pPr>
            <w:r w:rsidRPr="004915A2">
              <w:rPr>
                <w:b/>
                <w:sz w:val="28"/>
                <w:szCs w:val="28"/>
                <w:lang w:val="en-AU"/>
              </w:rPr>
              <w:t>essential</w:t>
            </w:r>
          </w:p>
        </w:tc>
        <w:tc>
          <w:tcPr>
            <w:tcW w:w="370" w:type="pct"/>
            <w:shd w:val="clear" w:color="auto" w:fill="E7E6E6" w:themeFill="background2"/>
          </w:tcPr>
          <w:p w14:paraId="2653099C" w14:textId="77777777" w:rsidR="009A67B8" w:rsidRPr="004915A2" w:rsidRDefault="009A67B8" w:rsidP="00206C8B">
            <w:pPr>
              <w:spacing w:after="0"/>
              <w:rPr>
                <w:b/>
                <w:sz w:val="28"/>
                <w:szCs w:val="28"/>
                <w:lang w:val="en-AU"/>
              </w:rPr>
            </w:pPr>
            <w:r w:rsidRPr="004915A2">
              <w:rPr>
                <w:b/>
                <w:sz w:val="28"/>
                <w:szCs w:val="28"/>
                <w:lang w:val="en-AU"/>
              </w:rPr>
              <w:t>new/</w:t>
            </w:r>
          </w:p>
          <w:p w14:paraId="5AA47AB7" w14:textId="77777777" w:rsidR="009A67B8" w:rsidRPr="004915A2" w:rsidRDefault="009A67B8" w:rsidP="00206C8B">
            <w:pPr>
              <w:spacing w:after="0"/>
              <w:rPr>
                <w:b/>
                <w:sz w:val="28"/>
                <w:szCs w:val="28"/>
                <w:lang w:val="en-AU"/>
              </w:rPr>
            </w:pPr>
            <w:r w:rsidRPr="004915A2">
              <w:rPr>
                <w:b/>
                <w:sz w:val="28"/>
                <w:szCs w:val="28"/>
                <w:lang w:val="en-AU"/>
              </w:rPr>
              <w:t>established</w:t>
            </w:r>
          </w:p>
        </w:tc>
        <w:tc>
          <w:tcPr>
            <w:tcW w:w="1853" w:type="pct"/>
            <w:vMerge/>
          </w:tcPr>
          <w:p w14:paraId="73049E89" w14:textId="77777777" w:rsidR="009A67B8" w:rsidRPr="004915A2" w:rsidRDefault="009A67B8" w:rsidP="00206C8B">
            <w:pPr>
              <w:rPr>
                <w:b/>
                <w:sz w:val="28"/>
                <w:szCs w:val="28"/>
                <w:lang w:val="en-AU"/>
              </w:rPr>
            </w:pPr>
          </w:p>
        </w:tc>
      </w:tr>
      <w:tr w:rsidR="009A67B8" w:rsidRPr="004915A2" w14:paraId="6829015E" w14:textId="77777777" w:rsidTr="76C7FE28">
        <w:trPr>
          <w:trHeight w:val="337"/>
        </w:trPr>
        <w:tc>
          <w:tcPr>
            <w:tcW w:w="2464" w:type="pct"/>
            <w:shd w:val="clear" w:color="auto" w:fill="auto"/>
          </w:tcPr>
          <w:p w14:paraId="08E70443" w14:textId="358ECCEA" w:rsidR="009A67B8" w:rsidRDefault="00C1341E" w:rsidP="00206C8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W</w:t>
            </w:r>
            <w:r w:rsidR="009A67B8">
              <w:rPr>
                <w:sz w:val="24"/>
                <w:szCs w:val="24"/>
                <w:lang w:val="en-AU"/>
              </w:rPr>
              <w:t xml:space="preserve">e </w:t>
            </w:r>
            <w:r w:rsidR="0057587A">
              <w:rPr>
                <w:sz w:val="24"/>
                <w:szCs w:val="24"/>
                <w:lang w:val="en-AU"/>
              </w:rPr>
              <w:t xml:space="preserve">will </w:t>
            </w:r>
            <w:r w:rsidR="00E159B2">
              <w:rPr>
                <w:sz w:val="24"/>
                <w:szCs w:val="24"/>
                <w:lang w:val="en-AU"/>
              </w:rPr>
              <w:t xml:space="preserve">share </w:t>
            </w:r>
            <w:r w:rsidR="009A67B8" w:rsidRPr="004915A2">
              <w:rPr>
                <w:sz w:val="24"/>
                <w:szCs w:val="24"/>
                <w:lang w:val="en-AU"/>
              </w:rPr>
              <w:t xml:space="preserve">assessment information regularly with </w:t>
            </w:r>
            <w:r w:rsidR="00E159B2">
              <w:rPr>
                <w:sz w:val="24"/>
                <w:szCs w:val="24"/>
                <w:lang w:val="en-AU"/>
              </w:rPr>
              <w:t xml:space="preserve">teaching colleagues, </w:t>
            </w:r>
            <w:proofErr w:type="spellStart"/>
            <w:r w:rsidR="009A67B8" w:rsidRPr="004915A2">
              <w:rPr>
                <w:sz w:val="24"/>
                <w:szCs w:val="24"/>
                <w:lang w:val="en-AU"/>
              </w:rPr>
              <w:t>ākonga</w:t>
            </w:r>
            <w:proofErr w:type="spellEnd"/>
            <w:r w:rsidR="009A67B8" w:rsidRPr="004915A2">
              <w:rPr>
                <w:sz w:val="24"/>
                <w:szCs w:val="24"/>
                <w:lang w:val="en-AU"/>
              </w:rPr>
              <w:t xml:space="preserve"> and </w:t>
            </w:r>
            <w:proofErr w:type="spellStart"/>
            <w:r w:rsidR="009A67B8" w:rsidRPr="004915A2">
              <w:rPr>
                <w:sz w:val="24"/>
                <w:szCs w:val="24"/>
                <w:lang w:val="en-AU"/>
              </w:rPr>
              <w:t>wh</w:t>
            </w:r>
            <w:r w:rsidR="009A67B8">
              <w:rPr>
                <w:sz w:val="24"/>
                <w:szCs w:val="24"/>
                <w:lang w:val="en-AU"/>
              </w:rPr>
              <w:t>ā</w:t>
            </w:r>
            <w:r w:rsidR="009A67B8" w:rsidRPr="004915A2">
              <w:rPr>
                <w:sz w:val="24"/>
                <w:szCs w:val="24"/>
                <w:lang w:val="en-AU"/>
              </w:rPr>
              <w:t>nau</w:t>
            </w:r>
            <w:proofErr w:type="spellEnd"/>
            <w:r w:rsidR="009A67B8" w:rsidRPr="004915A2">
              <w:rPr>
                <w:sz w:val="24"/>
                <w:szCs w:val="24"/>
                <w:lang w:val="en-AU"/>
              </w:rPr>
              <w:t>.</w:t>
            </w:r>
          </w:p>
          <w:p w14:paraId="219B25E7" w14:textId="4751861F" w:rsidR="009A67B8" w:rsidRPr="004915A2" w:rsidRDefault="009A67B8" w:rsidP="00206C8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Why? </w:t>
            </w:r>
            <w:r w:rsidRPr="00E159B2">
              <w:rPr>
                <w:i/>
                <w:sz w:val="24"/>
                <w:szCs w:val="24"/>
                <w:lang w:val="en-AU"/>
              </w:rPr>
              <w:t>So that</w:t>
            </w:r>
            <w:r w:rsidRPr="00792111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whānau</w:t>
            </w:r>
            <w:proofErr w:type="spellEnd"/>
            <w:r w:rsidRPr="00792111">
              <w:rPr>
                <w:sz w:val="24"/>
                <w:szCs w:val="24"/>
                <w:lang w:val="en-AU"/>
              </w:rPr>
              <w:t xml:space="preserve"> </w:t>
            </w:r>
            <w:r w:rsidR="00050576">
              <w:rPr>
                <w:sz w:val="24"/>
                <w:szCs w:val="24"/>
                <w:lang w:val="en-AU"/>
              </w:rPr>
              <w:t xml:space="preserve">are confident </w:t>
            </w:r>
            <w:r w:rsidR="00B469D6">
              <w:rPr>
                <w:sz w:val="24"/>
                <w:szCs w:val="24"/>
                <w:lang w:val="en-AU"/>
              </w:rPr>
              <w:t xml:space="preserve">that they </w:t>
            </w:r>
            <w:r w:rsidR="0078725A">
              <w:rPr>
                <w:sz w:val="24"/>
                <w:szCs w:val="24"/>
                <w:lang w:val="en-AU"/>
              </w:rPr>
              <w:t xml:space="preserve">are receiving reliable information </w:t>
            </w:r>
            <w:r w:rsidR="00B469D6">
              <w:rPr>
                <w:sz w:val="24"/>
                <w:szCs w:val="24"/>
                <w:lang w:val="en-AU"/>
              </w:rPr>
              <w:t xml:space="preserve">and </w:t>
            </w:r>
            <w:r w:rsidR="007D33AD">
              <w:rPr>
                <w:sz w:val="24"/>
                <w:szCs w:val="24"/>
                <w:lang w:val="en-AU"/>
              </w:rPr>
              <w:t xml:space="preserve">can ask questions </w:t>
            </w:r>
            <w:r w:rsidR="007C4322">
              <w:rPr>
                <w:sz w:val="24"/>
                <w:szCs w:val="24"/>
                <w:lang w:val="en-AU"/>
              </w:rPr>
              <w:t>about the progress of their children. S</w:t>
            </w:r>
            <w:r w:rsidR="00B469D6">
              <w:rPr>
                <w:sz w:val="24"/>
                <w:szCs w:val="24"/>
                <w:lang w:val="en-AU"/>
              </w:rPr>
              <w:t xml:space="preserve">tudents </w:t>
            </w:r>
            <w:r w:rsidR="00E0062F">
              <w:rPr>
                <w:sz w:val="24"/>
                <w:szCs w:val="24"/>
                <w:lang w:val="en-AU"/>
              </w:rPr>
              <w:t xml:space="preserve">understand their </w:t>
            </w:r>
            <w:r w:rsidR="00B716F9">
              <w:rPr>
                <w:sz w:val="24"/>
                <w:szCs w:val="24"/>
                <w:lang w:val="en-AU"/>
              </w:rPr>
              <w:t xml:space="preserve">own </w:t>
            </w:r>
            <w:r w:rsidR="00E0062F">
              <w:rPr>
                <w:sz w:val="24"/>
                <w:szCs w:val="24"/>
                <w:lang w:val="en-AU"/>
              </w:rPr>
              <w:t>progress</w:t>
            </w:r>
            <w:r w:rsidR="00B716F9">
              <w:rPr>
                <w:sz w:val="24"/>
                <w:szCs w:val="24"/>
                <w:lang w:val="en-AU"/>
              </w:rPr>
              <w:t xml:space="preserve"> and </w:t>
            </w:r>
            <w:r w:rsidR="007C4322">
              <w:rPr>
                <w:sz w:val="24"/>
                <w:szCs w:val="24"/>
                <w:lang w:val="en-AU"/>
              </w:rPr>
              <w:t xml:space="preserve">can discuss their next steps with the teacher. </w:t>
            </w:r>
          </w:p>
        </w:tc>
        <w:tc>
          <w:tcPr>
            <w:tcW w:w="313" w:type="pct"/>
          </w:tcPr>
          <w:p w14:paraId="5809E529" w14:textId="77777777" w:rsidR="009A67B8" w:rsidRPr="004915A2" w:rsidRDefault="009A67B8" w:rsidP="00206C8B">
            <w:pPr>
              <w:rPr>
                <w:sz w:val="24"/>
                <w:szCs w:val="24"/>
                <w:lang w:val="en-AU"/>
              </w:rPr>
            </w:pPr>
            <w:r w:rsidRPr="004915A2">
              <w:rPr>
                <w:sz w:val="24"/>
                <w:szCs w:val="24"/>
                <w:lang w:val="en-AU"/>
              </w:rPr>
              <w:t>Essential</w:t>
            </w:r>
          </w:p>
        </w:tc>
        <w:tc>
          <w:tcPr>
            <w:tcW w:w="370" w:type="pct"/>
          </w:tcPr>
          <w:p w14:paraId="0EA9325C" w14:textId="77777777" w:rsidR="009A67B8" w:rsidRPr="004915A2" w:rsidRDefault="009A67B8" w:rsidP="00206C8B">
            <w:pPr>
              <w:rPr>
                <w:sz w:val="24"/>
                <w:szCs w:val="24"/>
                <w:lang w:val="en-AU"/>
              </w:rPr>
            </w:pPr>
            <w:r w:rsidRPr="004915A2">
              <w:rPr>
                <w:sz w:val="24"/>
                <w:szCs w:val="24"/>
                <w:lang w:val="en-AU"/>
              </w:rPr>
              <w:t>Established</w:t>
            </w:r>
          </w:p>
        </w:tc>
        <w:tc>
          <w:tcPr>
            <w:tcW w:w="1853" w:type="pct"/>
            <w:shd w:val="clear" w:color="auto" w:fill="auto"/>
          </w:tcPr>
          <w:p w14:paraId="0BFDAC72" w14:textId="77777777" w:rsidR="009A67B8" w:rsidRPr="004915A2" w:rsidRDefault="009A67B8" w:rsidP="00206C8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 w:rsidRPr="004915A2">
              <w:rPr>
                <w:sz w:val="24"/>
                <w:szCs w:val="24"/>
                <w:lang w:val="en-AU"/>
              </w:rPr>
              <w:t>Student voice</w:t>
            </w:r>
          </w:p>
          <w:p w14:paraId="1DCD4DA9" w14:textId="12134A8B" w:rsidR="009A67B8" w:rsidRPr="004915A2" w:rsidRDefault="00BD320A" w:rsidP="00206C8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N</w:t>
            </w:r>
            <w:r w:rsidR="009A67B8" w:rsidRPr="004915A2">
              <w:rPr>
                <w:sz w:val="24"/>
                <w:szCs w:val="24"/>
                <w:lang w:val="en-AU"/>
              </w:rPr>
              <w:t xml:space="preserve">otes from </w:t>
            </w:r>
            <w:r w:rsidR="00F64F2E">
              <w:rPr>
                <w:sz w:val="24"/>
                <w:szCs w:val="24"/>
                <w:lang w:val="en-AU"/>
              </w:rPr>
              <w:t xml:space="preserve">regular </w:t>
            </w:r>
            <w:r>
              <w:rPr>
                <w:sz w:val="24"/>
                <w:szCs w:val="24"/>
                <w:lang w:val="en-AU"/>
              </w:rPr>
              <w:t>student focus groups.</w:t>
            </w:r>
            <w:r w:rsidR="009A67B8" w:rsidRPr="004915A2">
              <w:rPr>
                <w:sz w:val="24"/>
                <w:szCs w:val="24"/>
                <w:lang w:val="en-AU"/>
              </w:rPr>
              <w:t xml:space="preserve">  Our focus groups consist of students from a range of ages, achievement and progress, Māori, Pasifika.</w:t>
            </w:r>
          </w:p>
        </w:tc>
      </w:tr>
      <w:tr w:rsidR="009A67B8" w:rsidRPr="004915A2" w14:paraId="21D00844" w14:textId="77777777" w:rsidTr="00657F86">
        <w:trPr>
          <w:trHeight w:val="931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5D1A" w14:textId="420B4FC0" w:rsidR="009A67B8" w:rsidRDefault="00E0739F" w:rsidP="00206C8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W</w:t>
            </w:r>
            <w:r w:rsidR="009A67B8">
              <w:rPr>
                <w:sz w:val="24"/>
                <w:szCs w:val="24"/>
                <w:lang w:val="en-AU"/>
              </w:rPr>
              <w:t xml:space="preserve">e </w:t>
            </w:r>
            <w:r>
              <w:rPr>
                <w:sz w:val="24"/>
                <w:szCs w:val="24"/>
                <w:lang w:val="en-AU"/>
              </w:rPr>
              <w:t xml:space="preserve">will </w:t>
            </w:r>
            <w:r w:rsidR="009A67B8">
              <w:rPr>
                <w:sz w:val="24"/>
                <w:szCs w:val="24"/>
                <w:lang w:val="en-AU"/>
              </w:rPr>
              <w:t xml:space="preserve">extend an </w:t>
            </w:r>
            <w:r w:rsidR="009A67B8" w:rsidRPr="004915A2">
              <w:rPr>
                <w:sz w:val="24"/>
                <w:szCs w:val="24"/>
                <w:lang w:val="en-AU"/>
              </w:rPr>
              <w:t xml:space="preserve">open invitation to </w:t>
            </w:r>
            <w:proofErr w:type="spellStart"/>
            <w:r w:rsidR="009A67B8" w:rsidRPr="004915A2">
              <w:rPr>
                <w:sz w:val="24"/>
                <w:szCs w:val="24"/>
                <w:lang w:val="en-AU"/>
              </w:rPr>
              <w:t>whānau</w:t>
            </w:r>
            <w:proofErr w:type="spellEnd"/>
            <w:r w:rsidR="009A67B8" w:rsidRPr="004915A2">
              <w:rPr>
                <w:sz w:val="24"/>
                <w:szCs w:val="24"/>
                <w:lang w:val="en-AU"/>
              </w:rPr>
              <w:t xml:space="preserve"> to interact, contribute and share in decision-making around topics for our termly teaching and learning.  </w:t>
            </w:r>
            <w:r w:rsidR="009A67B8">
              <w:rPr>
                <w:sz w:val="24"/>
                <w:szCs w:val="24"/>
                <w:lang w:val="en-AU"/>
              </w:rPr>
              <w:t xml:space="preserve">We </w:t>
            </w:r>
            <w:r w:rsidR="005F1977">
              <w:rPr>
                <w:sz w:val="24"/>
                <w:szCs w:val="24"/>
                <w:lang w:val="en-AU"/>
              </w:rPr>
              <w:t xml:space="preserve">will </w:t>
            </w:r>
            <w:r w:rsidR="009A67B8">
              <w:rPr>
                <w:sz w:val="24"/>
                <w:szCs w:val="24"/>
                <w:lang w:val="en-AU"/>
              </w:rPr>
              <w:t xml:space="preserve">hold </w:t>
            </w:r>
            <w:r w:rsidR="009A67B8" w:rsidRPr="004915A2">
              <w:rPr>
                <w:sz w:val="24"/>
                <w:szCs w:val="24"/>
                <w:lang w:val="en-AU"/>
              </w:rPr>
              <w:t>student-led conferencing sessions twice a year with parents/</w:t>
            </w:r>
            <w:proofErr w:type="spellStart"/>
            <w:r w:rsidR="009A67B8" w:rsidRPr="004915A2">
              <w:rPr>
                <w:sz w:val="24"/>
                <w:szCs w:val="24"/>
                <w:lang w:val="en-AU"/>
              </w:rPr>
              <w:t>whānau</w:t>
            </w:r>
            <w:proofErr w:type="spellEnd"/>
            <w:r w:rsidR="009A67B8" w:rsidRPr="004915A2">
              <w:rPr>
                <w:sz w:val="24"/>
                <w:szCs w:val="24"/>
                <w:lang w:val="en-AU"/>
              </w:rPr>
              <w:t>.</w:t>
            </w:r>
          </w:p>
          <w:p w14:paraId="42CE5BC7" w14:textId="13B7ABE4" w:rsidR="009A67B8" w:rsidRPr="004915A2" w:rsidRDefault="009A67B8" w:rsidP="00206C8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Why? </w:t>
            </w:r>
            <w:r w:rsidRPr="00E159B2">
              <w:rPr>
                <w:i/>
                <w:sz w:val="24"/>
                <w:szCs w:val="24"/>
                <w:lang w:val="en-AU"/>
              </w:rPr>
              <w:t>So that</w:t>
            </w:r>
            <w:r w:rsidRPr="00792111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ākonga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know that they have a mutual responsibility along with their teachers, in sharing what they are learning at school with their </w:t>
            </w:r>
            <w:proofErr w:type="spellStart"/>
            <w:r>
              <w:rPr>
                <w:sz w:val="24"/>
                <w:szCs w:val="24"/>
                <w:lang w:val="en-AU"/>
              </w:rPr>
              <w:t>whānau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.  So that </w:t>
            </w:r>
            <w:proofErr w:type="spellStart"/>
            <w:r>
              <w:rPr>
                <w:sz w:val="24"/>
                <w:szCs w:val="24"/>
                <w:lang w:val="en-AU"/>
              </w:rPr>
              <w:t>whānau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are fully involved and </w:t>
            </w:r>
            <w:proofErr w:type="gramStart"/>
            <w:r>
              <w:rPr>
                <w:sz w:val="24"/>
                <w:szCs w:val="24"/>
                <w:lang w:val="en-AU"/>
              </w:rPr>
              <w:t>informed, and</w:t>
            </w:r>
            <w:proofErr w:type="gramEnd"/>
            <w:r>
              <w:rPr>
                <w:sz w:val="24"/>
                <w:szCs w:val="24"/>
                <w:lang w:val="en-AU"/>
              </w:rPr>
              <w:t xml:space="preserve"> are valued for their contributions to what is being taught and learned at school.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B704" w14:textId="4A61A887" w:rsidR="009A67B8" w:rsidRPr="004915A2" w:rsidRDefault="00F45047" w:rsidP="00206C8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Optional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C024" w14:textId="5F5C791A" w:rsidR="009A67B8" w:rsidRPr="004915A2" w:rsidRDefault="00F45047" w:rsidP="00206C8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New</w:t>
            </w:r>
            <w:bookmarkStart w:id="0" w:name="_GoBack"/>
            <w:bookmarkEnd w:id="0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7D496" w14:textId="6E98B852" w:rsidR="009A67B8" w:rsidRPr="004915A2" w:rsidRDefault="009A67B8" w:rsidP="00206C8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proofErr w:type="spellStart"/>
            <w:r w:rsidRPr="004915A2">
              <w:rPr>
                <w:sz w:val="24"/>
                <w:szCs w:val="24"/>
                <w:lang w:val="en-AU"/>
              </w:rPr>
              <w:t>Whānau</w:t>
            </w:r>
            <w:proofErr w:type="spellEnd"/>
            <w:r w:rsidRPr="004915A2">
              <w:rPr>
                <w:sz w:val="24"/>
                <w:szCs w:val="24"/>
                <w:lang w:val="en-AU"/>
              </w:rPr>
              <w:t xml:space="preserve"> voice from the conferencing evaluations</w:t>
            </w:r>
            <w:r w:rsidR="005C0D90">
              <w:rPr>
                <w:sz w:val="24"/>
                <w:szCs w:val="24"/>
                <w:lang w:val="en-AU"/>
              </w:rPr>
              <w:t>.</w:t>
            </w:r>
          </w:p>
          <w:p w14:paraId="6833439C" w14:textId="46FF524A" w:rsidR="009A67B8" w:rsidRDefault="009A67B8" w:rsidP="00206C8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 w:rsidRPr="004915A2">
              <w:rPr>
                <w:sz w:val="24"/>
                <w:szCs w:val="24"/>
                <w:lang w:val="en-AU"/>
              </w:rPr>
              <w:t xml:space="preserve">Log of contact records maintained to capture what I </w:t>
            </w:r>
            <w:r>
              <w:rPr>
                <w:sz w:val="24"/>
                <w:szCs w:val="24"/>
                <w:lang w:val="en-AU"/>
              </w:rPr>
              <w:t>learners</w:t>
            </w:r>
            <w:r w:rsidRPr="004915A2">
              <w:rPr>
                <w:sz w:val="24"/>
                <w:szCs w:val="24"/>
                <w:lang w:val="en-AU"/>
              </w:rPr>
              <w:t xml:space="preserve"> as a result of that interaction with home/parent.</w:t>
            </w:r>
          </w:p>
          <w:p w14:paraId="11B5A34F" w14:textId="6CD538DE" w:rsidR="009A67B8" w:rsidRDefault="004964F0" w:rsidP="00206C8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P</w:t>
            </w:r>
            <w:r w:rsidR="009A67B8">
              <w:rPr>
                <w:sz w:val="24"/>
                <w:szCs w:val="24"/>
                <w:lang w:val="en-AU"/>
              </w:rPr>
              <w:t>hotos with reflections around the difference made</w:t>
            </w:r>
            <w:r w:rsidR="0012095A">
              <w:rPr>
                <w:sz w:val="24"/>
                <w:szCs w:val="24"/>
                <w:lang w:val="en-AU"/>
              </w:rPr>
              <w:t xml:space="preserve"> by engaging with students outside o</w:t>
            </w:r>
            <w:r w:rsidR="004D7E85">
              <w:rPr>
                <w:sz w:val="24"/>
                <w:szCs w:val="24"/>
                <w:lang w:val="en-AU"/>
              </w:rPr>
              <w:t>f school</w:t>
            </w:r>
            <w:r w:rsidR="009A67B8">
              <w:rPr>
                <w:sz w:val="24"/>
                <w:szCs w:val="24"/>
                <w:lang w:val="en-AU"/>
              </w:rPr>
              <w:t>, for example student voice “thanks for supporting our team at the game on Saturday, it means a lot to me that you came</w:t>
            </w:r>
            <w:r w:rsidR="005C0D90">
              <w:rPr>
                <w:sz w:val="24"/>
                <w:szCs w:val="24"/>
                <w:lang w:val="en-AU"/>
              </w:rPr>
              <w:t>.</w:t>
            </w:r>
            <w:r w:rsidR="009A67B8">
              <w:rPr>
                <w:sz w:val="24"/>
                <w:szCs w:val="24"/>
                <w:lang w:val="en-AU"/>
              </w:rPr>
              <w:t>”</w:t>
            </w:r>
          </w:p>
          <w:p w14:paraId="0046D197" w14:textId="4EED9AD8" w:rsidR="009A67B8" w:rsidRDefault="00E159B2" w:rsidP="00206C8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</w:t>
            </w:r>
            <w:r w:rsidR="009A67B8">
              <w:rPr>
                <w:sz w:val="24"/>
                <w:szCs w:val="24"/>
                <w:lang w:val="en-AU"/>
              </w:rPr>
              <w:t>wo-way communication</w:t>
            </w:r>
            <w:r>
              <w:rPr>
                <w:sz w:val="24"/>
                <w:szCs w:val="24"/>
                <w:lang w:val="en-AU"/>
              </w:rPr>
              <w:t>s</w:t>
            </w:r>
            <w:r w:rsidR="007B552A">
              <w:rPr>
                <w:sz w:val="24"/>
                <w:szCs w:val="24"/>
                <w:lang w:val="en-AU"/>
              </w:rPr>
              <w:t xml:space="preserve"> through tools </w:t>
            </w:r>
            <w:r w:rsidR="007B552A">
              <w:rPr>
                <w:sz w:val="24"/>
                <w:szCs w:val="24"/>
                <w:lang w:val="en-AU"/>
              </w:rPr>
              <w:t xml:space="preserve">such as </w:t>
            </w:r>
            <w:proofErr w:type="spellStart"/>
            <w:r w:rsidR="007B552A">
              <w:rPr>
                <w:sz w:val="24"/>
                <w:szCs w:val="24"/>
                <w:lang w:val="en-AU"/>
              </w:rPr>
              <w:t>SeeSaw</w:t>
            </w:r>
            <w:proofErr w:type="spellEnd"/>
            <w:r w:rsidR="007B552A">
              <w:rPr>
                <w:sz w:val="24"/>
                <w:szCs w:val="24"/>
                <w:lang w:val="en-AU"/>
              </w:rPr>
              <w:t>, Class Dojo, Facebook or Google Classroom</w:t>
            </w:r>
            <w:r w:rsidR="007B552A">
              <w:rPr>
                <w:sz w:val="24"/>
                <w:szCs w:val="24"/>
                <w:lang w:val="en-AU"/>
              </w:rPr>
              <w:t xml:space="preserve"> which involve </w:t>
            </w:r>
            <w:r>
              <w:rPr>
                <w:sz w:val="24"/>
                <w:szCs w:val="24"/>
                <w:lang w:val="en-AU"/>
              </w:rPr>
              <w:t xml:space="preserve">questions, comments and discussions from </w:t>
            </w:r>
            <w:r w:rsidR="009A67B8">
              <w:rPr>
                <w:sz w:val="24"/>
                <w:szCs w:val="24"/>
                <w:lang w:val="en-AU"/>
              </w:rPr>
              <w:t xml:space="preserve">parents </w:t>
            </w:r>
          </w:p>
          <w:p w14:paraId="37E330B3" w14:textId="2AB92085" w:rsidR="009A67B8" w:rsidRPr="004915A2" w:rsidRDefault="009A67B8" w:rsidP="00206C8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Student portfolios of their learning and progress</w:t>
            </w:r>
            <w:r w:rsidR="00F64F2E">
              <w:rPr>
                <w:sz w:val="24"/>
                <w:szCs w:val="24"/>
                <w:lang w:val="en-AU"/>
              </w:rPr>
              <w:t>.</w:t>
            </w:r>
          </w:p>
        </w:tc>
      </w:tr>
      <w:tr w:rsidR="009A67B8" w:rsidRPr="004915A2" w14:paraId="16AAE74E" w14:textId="77777777" w:rsidTr="00657F86">
        <w:trPr>
          <w:trHeight w:val="337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D445" w14:textId="706B432B" w:rsidR="009A67B8" w:rsidRDefault="003047C9" w:rsidP="00206C8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lastRenderedPageBreak/>
              <w:t>W</w:t>
            </w:r>
            <w:r w:rsidR="009A67B8">
              <w:rPr>
                <w:sz w:val="24"/>
                <w:szCs w:val="24"/>
                <w:lang w:val="en-AU"/>
              </w:rPr>
              <w:t xml:space="preserve">e </w:t>
            </w:r>
            <w:r w:rsidR="005C0D90">
              <w:rPr>
                <w:sz w:val="24"/>
                <w:szCs w:val="24"/>
                <w:lang w:val="en-AU"/>
              </w:rPr>
              <w:t>will</w:t>
            </w:r>
            <w:r w:rsidR="009A67B8">
              <w:rPr>
                <w:sz w:val="24"/>
                <w:szCs w:val="24"/>
                <w:lang w:val="en-AU"/>
              </w:rPr>
              <w:t xml:space="preserve"> utilise the established key networks including contacts in our local community.</w:t>
            </w:r>
          </w:p>
          <w:p w14:paraId="73B1446A" w14:textId="77777777" w:rsidR="009A67B8" w:rsidRPr="004915A2" w:rsidRDefault="009A67B8" w:rsidP="00206C8B">
            <w:pPr>
              <w:rPr>
                <w:sz w:val="24"/>
                <w:szCs w:val="24"/>
                <w:lang w:val="en-AU"/>
              </w:rPr>
            </w:pPr>
            <w:r w:rsidRPr="00C11956">
              <w:rPr>
                <w:sz w:val="24"/>
                <w:szCs w:val="24"/>
                <w:lang w:val="en-AU"/>
              </w:rPr>
              <w:t xml:space="preserve">Why? </w:t>
            </w:r>
            <w:r w:rsidRPr="00E159B2">
              <w:rPr>
                <w:i/>
                <w:sz w:val="24"/>
                <w:szCs w:val="24"/>
                <w:lang w:val="en-AU"/>
              </w:rPr>
              <w:t xml:space="preserve">So that </w:t>
            </w:r>
            <w:r w:rsidRPr="00C11956">
              <w:rPr>
                <w:sz w:val="24"/>
                <w:szCs w:val="24"/>
                <w:lang w:val="en-AU"/>
              </w:rPr>
              <w:t xml:space="preserve">our relationships are more sustainable, we </w:t>
            </w:r>
            <w:proofErr w:type="gramStart"/>
            <w:r w:rsidRPr="00C11956">
              <w:rPr>
                <w:sz w:val="24"/>
                <w:szCs w:val="24"/>
                <w:lang w:val="en-AU"/>
              </w:rPr>
              <w:t>are able to</w:t>
            </w:r>
            <w:proofErr w:type="gramEnd"/>
            <w:r w:rsidRPr="00C11956">
              <w:rPr>
                <w:sz w:val="24"/>
                <w:szCs w:val="24"/>
                <w:lang w:val="en-AU"/>
              </w:rPr>
              <w:t xml:space="preserve"> value everyone’s contribut</w:t>
            </w:r>
            <w:r>
              <w:rPr>
                <w:sz w:val="24"/>
                <w:szCs w:val="24"/>
                <w:lang w:val="en-AU"/>
              </w:rPr>
              <w:t>ion</w:t>
            </w:r>
            <w:r w:rsidRPr="00C11956">
              <w:rPr>
                <w:sz w:val="24"/>
                <w:szCs w:val="24"/>
                <w:lang w:val="en-AU"/>
              </w:rPr>
              <w:t>, and ensure that we are informed when we enter into discussions.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7F2E" w14:textId="77777777" w:rsidR="009A67B8" w:rsidRPr="004915A2" w:rsidRDefault="009A67B8" w:rsidP="00206C8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Essential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E79" w14:textId="77777777" w:rsidR="009A67B8" w:rsidRPr="004915A2" w:rsidRDefault="009A67B8" w:rsidP="00206C8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New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EE88" w14:textId="22243A10" w:rsidR="00265671" w:rsidRDefault="00E159B2" w:rsidP="00206C8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Meetings and wānanga at l</w:t>
            </w:r>
            <w:r w:rsidR="009A67B8">
              <w:rPr>
                <w:sz w:val="24"/>
                <w:szCs w:val="24"/>
                <w:lang w:val="en-AU"/>
              </w:rPr>
              <w:t>ocal Marae</w:t>
            </w:r>
            <w:r w:rsidR="00265671">
              <w:rPr>
                <w:sz w:val="24"/>
                <w:szCs w:val="24"/>
                <w:lang w:val="en-AU"/>
              </w:rPr>
              <w:t>.</w:t>
            </w:r>
          </w:p>
          <w:p w14:paraId="7BA1473F" w14:textId="62D433C1" w:rsidR="009A67B8" w:rsidRPr="00657F86" w:rsidRDefault="00F25F23" w:rsidP="00657F8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</w:t>
            </w:r>
            <w:r w:rsidR="00265671">
              <w:rPr>
                <w:sz w:val="24"/>
                <w:szCs w:val="24"/>
                <w:lang w:val="en-AU"/>
              </w:rPr>
              <w:t>e</w:t>
            </w:r>
            <w:r w:rsidR="00E159B2" w:rsidRPr="00657F86">
              <w:rPr>
                <w:sz w:val="24"/>
                <w:szCs w:val="24"/>
                <w:lang w:val="en-AU"/>
              </w:rPr>
              <w:t>aching programme is aligned with the i</w:t>
            </w:r>
            <w:r w:rsidR="009A67B8" w:rsidRPr="00657F86">
              <w:rPr>
                <w:sz w:val="24"/>
                <w:szCs w:val="24"/>
                <w:lang w:val="en-AU"/>
              </w:rPr>
              <w:t>wi education</w:t>
            </w:r>
            <w:r w:rsidR="00E159B2" w:rsidRPr="00657F86">
              <w:rPr>
                <w:sz w:val="24"/>
                <w:szCs w:val="24"/>
                <w:lang w:val="en-AU"/>
              </w:rPr>
              <w:t xml:space="preserve"> strategy by incorporating teaching goals that reflect the iwi education goals</w:t>
            </w:r>
            <w:r>
              <w:rPr>
                <w:sz w:val="24"/>
                <w:szCs w:val="24"/>
                <w:lang w:val="en-AU"/>
              </w:rPr>
              <w:t>.</w:t>
            </w:r>
          </w:p>
          <w:p w14:paraId="2383E9BE" w14:textId="0423130A" w:rsidR="009A67B8" w:rsidRPr="00E159B2" w:rsidRDefault="00E159B2" w:rsidP="00657F8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Meeting, interacting and networking with other kaiako</w:t>
            </w:r>
            <w:r w:rsidR="00657F86">
              <w:rPr>
                <w:sz w:val="24"/>
                <w:szCs w:val="24"/>
                <w:lang w:val="en-AU"/>
              </w:rPr>
              <w:t>.</w:t>
            </w:r>
          </w:p>
        </w:tc>
      </w:tr>
      <w:tr w:rsidR="009A67B8" w:rsidRPr="004915A2" w14:paraId="5755BD2B" w14:textId="77777777" w:rsidTr="00657F86">
        <w:trPr>
          <w:trHeight w:val="337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678A" w14:textId="7CE839D9" w:rsidR="009A67B8" w:rsidRDefault="003047C9" w:rsidP="00206C8B">
            <w:pPr>
              <w:spacing w:after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W</w:t>
            </w:r>
            <w:r w:rsidR="009A67B8">
              <w:rPr>
                <w:sz w:val="24"/>
                <w:szCs w:val="24"/>
                <w:lang w:val="en-AU"/>
              </w:rPr>
              <w:t xml:space="preserve">e </w:t>
            </w:r>
            <w:r w:rsidR="00F64F2E">
              <w:rPr>
                <w:sz w:val="24"/>
                <w:szCs w:val="24"/>
                <w:lang w:val="en-AU"/>
              </w:rPr>
              <w:t>will use our</w:t>
            </w:r>
            <w:r w:rsidR="009A67B8">
              <w:rPr>
                <w:sz w:val="24"/>
                <w:szCs w:val="24"/>
                <w:lang w:val="en-AU"/>
              </w:rPr>
              <w:t xml:space="preserve"> established process for collaborative planning sessions with colleagues to share, discuss and analyse/plan for learning outcomes across </w:t>
            </w:r>
            <w:proofErr w:type="spellStart"/>
            <w:proofErr w:type="gramStart"/>
            <w:r w:rsidR="009A67B8">
              <w:rPr>
                <w:sz w:val="24"/>
                <w:szCs w:val="24"/>
                <w:lang w:val="en-AU"/>
              </w:rPr>
              <w:t>year</w:t>
            </w:r>
            <w:r w:rsidR="008079A8">
              <w:rPr>
                <w:sz w:val="24"/>
                <w:szCs w:val="24"/>
                <w:lang w:val="en-AU"/>
              </w:rPr>
              <w:t>.</w:t>
            </w:r>
            <w:r w:rsidR="009A67B8">
              <w:rPr>
                <w:sz w:val="24"/>
                <w:szCs w:val="24"/>
                <w:lang w:val="en-AU"/>
              </w:rPr>
              <w:t>levels</w:t>
            </w:r>
            <w:proofErr w:type="spellEnd"/>
            <w:proofErr w:type="gramEnd"/>
            <w:r w:rsidR="009A67B8">
              <w:rPr>
                <w:sz w:val="24"/>
                <w:szCs w:val="24"/>
                <w:lang w:val="en-AU"/>
              </w:rPr>
              <w:t>/classrooms/syndicates/departments.</w:t>
            </w:r>
          </w:p>
          <w:p w14:paraId="6728E88E" w14:textId="77777777" w:rsidR="009A67B8" w:rsidRDefault="009A67B8" w:rsidP="00206C8B">
            <w:pPr>
              <w:spacing w:after="0"/>
              <w:rPr>
                <w:sz w:val="24"/>
                <w:szCs w:val="24"/>
              </w:rPr>
            </w:pPr>
          </w:p>
          <w:p w14:paraId="276E7E1B" w14:textId="77777777" w:rsidR="009A67B8" w:rsidRPr="00C11956" w:rsidRDefault="009A67B8" w:rsidP="00206C8B">
            <w:pPr>
              <w:spacing w:after="0"/>
              <w:rPr>
                <w:sz w:val="24"/>
                <w:szCs w:val="24"/>
                <w:lang w:val="en-AU"/>
              </w:rPr>
            </w:pPr>
            <w:r w:rsidRPr="00EB149D">
              <w:rPr>
                <w:sz w:val="24"/>
                <w:szCs w:val="24"/>
              </w:rPr>
              <w:t xml:space="preserve">Why? </w:t>
            </w:r>
            <w:r w:rsidRPr="00E159B2">
              <w:rPr>
                <w:i/>
                <w:sz w:val="24"/>
                <w:szCs w:val="24"/>
              </w:rPr>
              <w:t>So that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planning for teaching and learning is connected and progressive across our school, and we can identify and utilise strengths across our teaching teams.</w:t>
            </w:r>
          </w:p>
          <w:p w14:paraId="54E8A893" w14:textId="77777777" w:rsidR="009A67B8" w:rsidRPr="004915A2" w:rsidRDefault="009A67B8" w:rsidP="00206C8B">
            <w:pPr>
              <w:spacing w:after="0"/>
              <w:rPr>
                <w:sz w:val="24"/>
                <w:szCs w:val="24"/>
                <w:lang w:val="en-A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F647" w14:textId="77777777" w:rsidR="009A67B8" w:rsidRPr="004915A2" w:rsidRDefault="009A67B8" w:rsidP="00206C8B">
            <w:pPr>
              <w:rPr>
                <w:sz w:val="24"/>
                <w:szCs w:val="24"/>
                <w:lang w:val="en-AU"/>
              </w:rPr>
            </w:pPr>
            <w:r w:rsidRPr="004915A2">
              <w:rPr>
                <w:sz w:val="24"/>
                <w:szCs w:val="24"/>
                <w:lang w:val="en-AU"/>
              </w:rPr>
              <w:t>Essential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EAB1" w14:textId="77777777" w:rsidR="009A67B8" w:rsidRPr="004915A2" w:rsidRDefault="009A67B8" w:rsidP="00206C8B">
            <w:pPr>
              <w:rPr>
                <w:sz w:val="24"/>
                <w:szCs w:val="24"/>
                <w:lang w:val="en-AU"/>
              </w:rPr>
            </w:pPr>
            <w:r w:rsidRPr="004915A2">
              <w:rPr>
                <w:sz w:val="24"/>
                <w:szCs w:val="24"/>
                <w:lang w:val="en-AU"/>
              </w:rPr>
              <w:t>Established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6D86" w14:textId="7E0C72D5" w:rsidR="009A67B8" w:rsidRPr="00484420" w:rsidRDefault="009A67B8" w:rsidP="00206C8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Designated dates in school calendar for collaborative planning sessions, including Teacher Only Days and Staff Meetings</w:t>
            </w:r>
            <w:r w:rsidR="001034EF">
              <w:rPr>
                <w:sz w:val="24"/>
                <w:szCs w:val="24"/>
                <w:lang w:val="en-AU"/>
              </w:rPr>
              <w:t>.</w:t>
            </w:r>
          </w:p>
        </w:tc>
      </w:tr>
      <w:tr w:rsidR="009A67B8" w:rsidRPr="004915A2" w14:paraId="36647CAB" w14:textId="77777777" w:rsidTr="76C7FE28">
        <w:trPr>
          <w:trHeight w:val="974"/>
        </w:trPr>
        <w:tc>
          <w:tcPr>
            <w:tcW w:w="2464" w:type="pct"/>
            <w:shd w:val="clear" w:color="auto" w:fill="auto"/>
          </w:tcPr>
          <w:p w14:paraId="0F46EE78" w14:textId="068E8A46" w:rsidR="009A67B8" w:rsidRDefault="008079A8" w:rsidP="00206C8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We will</w:t>
            </w:r>
            <w:r w:rsidR="009A67B8">
              <w:rPr>
                <w:sz w:val="24"/>
                <w:szCs w:val="24"/>
                <w:lang w:val="en-AU"/>
              </w:rPr>
              <w:t xml:space="preserve"> convene each term in </w:t>
            </w:r>
            <w:r>
              <w:rPr>
                <w:sz w:val="24"/>
                <w:szCs w:val="24"/>
                <w:lang w:val="en-AU"/>
              </w:rPr>
              <w:t xml:space="preserve">our </w:t>
            </w:r>
            <w:r w:rsidR="009A67B8">
              <w:rPr>
                <w:sz w:val="24"/>
                <w:szCs w:val="24"/>
                <w:lang w:val="en-AU"/>
              </w:rPr>
              <w:t>syndicates/departments to undertake data analysis.  Through this process, we</w:t>
            </w:r>
            <w:r w:rsidR="00646DE4">
              <w:rPr>
                <w:sz w:val="24"/>
                <w:szCs w:val="24"/>
                <w:lang w:val="en-AU"/>
              </w:rPr>
              <w:t xml:space="preserve"> will</w:t>
            </w:r>
            <w:r w:rsidR="009A67B8">
              <w:rPr>
                <w:sz w:val="24"/>
                <w:szCs w:val="24"/>
                <w:lang w:val="en-AU"/>
              </w:rPr>
              <w:t xml:space="preserve"> identify target groups of students to cater for special needs of students and refer to external agencies as necessary. </w:t>
            </w:r>
            <w:r w:rsidR="00646DE4">
              <w:rPr>
                <w:sz w:val="24"/>
                <w:szCs w:val="24"/>
                <w:lang w:val="en-AU"/>
              </w:rPr>
              <w:t xml:space="preserve">Will </w:t>
            </w:r>
            <w:proofErr w:type="spellStart"/>
            <w:r w:rsidR="00646DE4">
              <w:rPr>
                <w:sz w:val="24"/>
                <w:szCs w:val="24"/>
                <w:lang w:val="en-AU"/>
              </w:rPr>
              <w:t>will</w:t>
            </w:r>
            <w:proofErr w:type="spellEnd"/>
            <w:r w:rsidR="00646DE4">
              <w:rPr>
                <w:sz w:val="24"/>
                <w:szCs w:val="24"/>
                <w:lang w:val="en-AU"/>
              </w:rPr>
              <w:t xml:space="preserve"> also</w:t>
            </w:r>
            <w:r w:rsidR="009A67B8">
              <w:rPr>
                <w:sz w:val="24"/>
                <w:szCs w:val="24"/>
                <w:lang w:val="en-AU"/>
              </w:rPr>
              <w:t xml:space="preserve"> </w:t>
            </w:r>
            <w:r w:rsidR="00646DE4">
              <w:rPr>
                <w:sz w:val="24"/>
                <w:szCs w:val="24"/>
                <w:lang w:val="en-AU"/>
              </w:rPr>
              <w:t>k</w:t>
            </w:r>
            <w:r w:rsidR="009A67B8">
              <w:rPr>
                <w:sz w:val="24"/>
                <w:szCs w:val="24"/>
                <w:lang w:val="en-AU"/>
              </w:rPr>
              <w:t>eep</w:t>
            </w:r>
            <w:r w:rsidR="00646DE4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="009A67B8">
              <w:rPr>
                <w:sz w:val="24"/>
                <w:szCs w:val="24"/>
                <w:lang w:val="en-AU"/>
              </w:rPr>
              <w:t>whānau</w:t>
            </w:r>
            <w:proofErr w:type="spellEnd"/>
            <w:r w:rsidR="009A67B8">
              <w:rPr>
                <w:sz w:val="24"/>
                <w:szCs w:val="24"/>
                <w:lang w:val="en-AU"/>
              </w:rPr>
              <w:t xml:space="preserve"> fully informed.</w:t>
            </w:r>
          </w:p>
          <w:p w14:paraId="2F372EE3" w14:textId="255B566E" w:rsidR="009A67B8" w:rsidRPr="00484420" w:rsidRDefault="009A67B8" w:rsidP="00206C8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Why? </w:t>
            </w:r>
            <w:r w:rsidRPr="00E159B2">
              <w:rPr>
                <w:i/>
                <w:sz w:val="24"/>
                <w:szCs w:val="24"/>
                <w:lang w:val="en-AU"/>
              </w:rPr>
              <w:t>So</w:t>
            </w:r>
            <w:r w:rsidR="003047C9" w:rsidRPr="00E159B2">
              <w:rPr>
                <w:i/>
                <w:sz w:val="24"/>
                <w:szCs w:val="24"/>
                <w:lang w:val="en-AU"/>
              </w:rPr>
              <w:t xml:space="preserve"> that</w:t>
            </w:r>
            <w:r>
              <w:rPr>
                <w:sz w:val="24"/>
                <w:szCs w:val="24"/>
                <w:lang w:val="en-AU"/>
              </w:rPr>
              <w:t xml:space="preserve"> we are fully informed and aware of the individual targeted needs of students and we share information to ensure </w:t>
            </w:r>
            <w:proofErr w:type="spellStart"/>
            <w:r>
              <w:rPr>
                <w:sz w:val="24"/>
                <w:szCs w:val="24"/>
                <w:lang w:val="en-AU"/>
              </w:rPr>
              <w:t>whānau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are informed and involved in decisions about their child’s education.</w:t>
            </w:r>
          </w:p>
        </w:tc>
        <w:tc>
          <w:tcPr>
            <w:tcW w:w="313" w:type="pct"/>
          </w:tcPr>
          <w:p w14:paraId="730E8444" w14:textId="77777777" w:rsidR="009A67B8" w:rsidRPr="004915A2" w:rsidRDefault="009A67B8" w:rsidP="00206C8B">
            <w:pPr>
              <w:rPr>
                <w:sz w:val="24"/>
                <w:szCs w:val="24"/>
                <w:lang w:val="en-AU"/>
              </w:rPr>
            </w:pPr>
            <w:r w:rsidRPr="004915A2">
              <w:rPr>
                <w:sz w:val="24"/>
                <w:szCs w:val="24"/>
                <w:lang w:val="en-AU"/>
              </w:rPr>
              <w:t>Essential</w:t>
            </w:r>
          </w:p>
        </w:tc>
        <w:tc>
          <w:tcPr>
            <w:tcW w:w="370" w:type="pct"/>
          </w:tcPr>
          <w:p w14:paraId="0EF521B0" w14:textId="77777777" w:rsidR="009A67B8" w:rsidRPr="004915A2" w:rsidRDefault="009A67B8" w:rsidP="00206C8B">
            <w:pPr>
              <w:rPr>
                <w:sz w:val="24"/>
                <w:szCs w:val="24"/>
                <w:lang w:val="en-AU"/>
              </w:rPr>
            </w:pPr>
            <w:r w:rsidRPr="004915A2">
              <w:rPr>
                <w:sz w:val="24"/>
                <w:szCs w:val="24"/>
                <w:lang w:val="en-AU"/>
              </w:rPr>
              <w:t>Established</w:t>
            </w:r>
          </w:p>
        </w:tc>
        <w:tc>
          <w:tcPr>
            <w:tcW w:w="1853" w:type="pct"/>
            <w:shd w:val="clear" w:color="auto" w:fill="auto"/>
          </w:tcPr>
          <w:p w14:paraId="6D1A0F83" w14:textId="3C0F855F" w:rsidR="009A67B8" w:rsidRDefault="009A67B8" w:rsidP="00206C8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Information about target groups of students</w:t>
            </w:r>
            <w:r w:rsidR="001034EF">
              <w:rPr>
                <w:sz w:val="24"/>
                <w:szCs w:val="24"/>
                <w:lang w:val="en-AU"/>
              </w:rPr>
              <w:t>.</w:t>
            </w:r>
          </w:p>
          <w:p w14:paraId="1BD205BC" w14:textId="3A7C6C09" w:rsidR="009A67B8" w:rsidRDefault="009A67B8" w:rsidP="00206C8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Information about referrals to specific external agencies e.g. RTLBs, </w:t>
            </w:r>
            <w:proofErr w:type="spellStart"/>
            <w:r>
              <w:rPr>
                <w:sz w:val="24"/>
                <w:szCs w:val="24"/>
                <w:lang w:val="en-AU"/>
              </w:rPr>
              <w:t>Whānau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Ora</w:t>
            </w:r>
            <w:r w:rsidR="00293715">
              <w:rPr>
                <w:sz w:val="24"/>
                <w:szCs w:val="24"/>
                <w:lang w:val="en-AU"/>
              </w:rPr>
              <w:t>.</w:t>
            </w:r>
          </w:p>
          <w:p w14:paraId="6332BB8F" w14:textId="77777777" w:rsidR="009A67B8" w:rsidRDefault="009A67B8" w:rsidP="00206C8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Professional conversations/discussions with </w:t>
            </w:r>
            <w:proofErr w:type="spellStart"/>
            <w:r>
              <w:rPr>
                <w:sz w:val="24"/>
                <w:szCs w:val="24"/>
                <w:lang w:val="en-AU"/>
              </w:rPr>
              <w:t>whānau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related to addressing the special needs of their child.</w:t>
            </w:r>
          </w:p>
          <w:p w14:paraId="2C525AFB" w14:textId="5249613F" w:rsidR="009A67B8" w:rsidRDefault="00293715" w:rsidP="00206C8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</w:t>
            </w:r>
            <w:r w:rsidR="009A67B8">
              <w:rPr>
                <w:sz w:val="24"/>
                <w:szCs w:val="24"/>
                <w:lang w:val="en-AU"/>
              </w:rPr>
              <w:t>argeted assessment activities</w:t>
            </w:r>
            <w:r>
              <w:rPr>
                <w:sz w:val="24"/>
                <w:szCs w:val="24"/>
                <w:lang w:val="en-AU"/>
              </w:rPr>
              <w:t>.</w:t>
            </w:r>
          </w:p>
          <w:p w14:paraId="714CD753" w14:textId="17266971" w:rsidR="002C4772" w:rsidRDefault="002C4772" w:rsidP="00206C8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Teacher r</w:t>
            </w:r>
            <w:r w:rsidR="009A67B8">
              <w:rPr>
                <w:sz w:val="24"/>
                <w:szCs w:val="24"/>
                <w:lang w:val="en-AU"/>
              </w:rPr>
              <w:t>eflections</w:t>
            </w:r>
            <w:r w:rsidR="00657F86">
              <w:rPr>
                <w:sz w:val="24"/>
                <w:szCs w:val="24"/>
                <w:lang w:val="en-AU"/>
              </w:rPr>
              <w:t xml:space="preserve"> on</w:t>
            </w:r>
            <w:r w:rsidR="009A67B8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AU"/>
              </w:rPr>
              <w:t xml:space="preserve">teaching </w:t>
            </w:r>
            <w:r w:rsidR="009A67B8">
              <w:rPr>
                <w:sz w:val="24"/>
                <w:szCs w:val="24"/>
                <w:lang w:val="en-AU"/>
              </w:rPr>
              <w:t>practice</w:t>
            </w:r>
            <w:r>
              <w:rPr>
                <w:sz w:val="24"/>
                <w:szCs w:val="24"/>
                <w:lang w:val="en-AU"/>
              </w:rPr>
              <w:t>.</w:t>
            </w:r>
            <w:r w:rsidR="009A67B8">
              <w:rPr>
                <w:sz w:val="24"/>
                <w:szCs w:val="24"/>
                <w:lang w:val="en-AU"/>
              </w:rPr>
              <w:t xml:space="preserve"> </w:t>
            </w:r>
          </w:p>
          <w:p w14:paraId="6E791696" w14:textId="2140A54C" w:rsidR="009A67B8" w:rsidRPr="004915A2" w:rsidRDefault="004B44A5" w:rsidP="00206C8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Formal c</w:t>
            </w:r>
            <w:r w:rsidR="009A67B8">
              <w:rPr>
                <w:sz w:val="24"/>
                <w:szCs w:val="24"/>
                <w:lang w:val="en-AU"/>
              </w:rPr>
              <w:t>onversations with coach/mentor/senior leader about learning and achievement information for all students including those with special needs</w:t>
            </w:r>
            <w:r>
              <w:rPr>
                <w:sz w:val="24"/>
                <w:szCs w:val="24"/>
                <w:lang w:val="en-AU"/>
              </w:rPr>
              <w:t>.</w:t>
            </w:r>
          </w:p>
        </w:tc>
      </w:tr>
    </w:tbl>
    <w:p w14:paraId="6674D98B" w14:textId="77777777" w:rsidR="009A67B8" w:rsidRDefault="009A67B8" w:rsidP="009A67B8">
      <w:pPr>
        <w:spacing w:after="160"/>
        <w:rPr>
          <w:b/>
          <w:sz w:val="24"/>
          <w:szCs w:val="24"/>
          <w:lang w:val="en-AU"/>
        </w:rPr>
      </w:pPr>
    </w:p>
    <w:p w14:paraId="1431536C" w14:textId="187FD2F5" w:rsidR="00887186" w:rsidRPr="009A67B8" w:rsidRDefault="00887186" w:rsidP="009A67B8"/>
    <w:sectPr w:rsidR="00887186" w:rsidRPr="009A67B8" w:rsidSect="00C4059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6EE"/>
    <w:multiLevelType w:val="hybridMultilevel"/>
    <w:tmpl w:val="79D68B52"/>
    <w:lvl w:ilvl="0" w:tplc="267CF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75B63"/>
    <w:multiLevelType w:val="hybridMultilevel"/>
    <w:tmpl w:val="C9B0FD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095BFE"/>
    <w:multiLevelType w:val="hybridMultilevel"/>
    <w:tmpl w:val="DC5AF3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7654D"/>
    <w:multiLevelType w:val="hybridMultilevel"/>
    <w:tmpl w:val="E5D47C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87115"/>
    <w:multiLevelType w:val="hybridMultilevel"/>
    <w:tmpl w:val="3642CB5C"/>
    <w:lvl w:ilvl="0" w:tplc="267CF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B4156"/>
    <w:multiLevelType w:val="hybridMultilevel"/>
    <w:tmpl w:val="6480E7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231F2"/>
    <w:multiLevelType w:val="hybridMultilevel"/>
    <w:tmpl w:val="7A161E1C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C12898CA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650597F"/>
    <w:multiLevelType w:val="hybridMultilevel"/>
    <w:tmpl w:val="3642CB5C"/>
    <w:lvl w:ilvl="0" w:tplc="267CF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8B7CC2"/>
    <w:multiLevelType w:val="hybridMultilevel"/>
    <w:tmpl w:val="F26CAFF6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67E717E"/>
    <w:multiLevelType w:val="hybridMultilevel"/>
    <w:tmpl w:val="96DAB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E2F49"/>
    <w:multiLevelType w:val="hybridMultilevel"/>
    <w:tmpl w:val="3642CB5C"/>
    <w:lvl w:ilvl="0" w:tplc="267CF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6850EB"/>
    <w:multiLevelType w:val="hybridMultilevel"/>
    <w:tmpl w:val="1AEAFF2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357AFB"/>
    <w:multiLevelType w:val="hybridMultilevel"/>
    <w:tmpl w:val="9C8A023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98"/>
    <w:rsid w:val="00003233"/>
    <w:rsid w:val="0000568C"/>
    <w:rsid w:val="00044468"/>
    <w:rsid w:val="00050576"/>
    <w:rsid w:val="00070586"/>
    <w:rsid w:val="00095259"/>
    <w:rsid w:val="000A2F26"/>
    <w:rsid w:val="000A3A49"/>
    <w:rsid w:val="000C26BA"/>
    <w:rsid w:val="000C51DC"/>
    <w:rsid w:val="000C58A2"/>
    <w:rsid w:val="000C643F"/>
    <w:rsid w:val="000E156C"/>
    <w:rsid w:val="000E1985"/>
    <w:rsid w:val="000E3CCF"/>
    <w:rsid w:val="000E62DF"/>
    <w:rsid w:val="001012BA"/>
    <w:rsid w:val="001034EF"/>
    <w:rsid w:val="00105872"/>
    <w:rsid w:val="00107D22"/>
    <w:rsid w:val="00115C2D"/>
    <w:rsid w:val="0012095A"/>
    <w:rsid w:val="0013547A"/>
    <w:rsid w:val="00136E8C"/>
    <w:rsid w:val="00146C84"/>
    <w:rsid w:val="00146F57"/>
    <w:rsid w:val="00152088"/>
    <w:rsid w:val="0015296E"/>
    <w:rsid w:val="001532C3"/>
    <w:rsid w:val="00156418"/>
    <w:rsid w:val="00161468"/>
    <w:rsid w:val="00173656"/>
    <w:rsid w:val="001824F8"/>
    <w:rsid w:val="00184AB2"/>
    <w:rsid w:val="001906A3"/>
    <w:rsid w:val="001A7CE1"/>
    <w:rsid w:val="001B482B"/>
    <w:rsid w:val="001C2E5C"/>
    <w:rsid w:val="001F2B2F"/>
    <w:rsid w:val="00201D48"/>
    <w:rsid w:val="00203E68"/>
    <w:rsid w:val="002124DD"/>
    <w:rsid w:val="00216AED"/>
    <w:rsid w:val="00223354"/>
    <w:rsid w:val="0024495C"/>
    <w:rsid w:val="00244F23"/>
    <w:rsid w:val="00246A08"/>
    <w:rsid w:val="00253DBC"/>
    <w:rsid w:val="002614F8"/>
    <w:rsid w:val="00265671"/>
    <w:rsid w:val="002674F0"/>
    <w:rsid w:val="0029283B"/>
    <w:rsid w:val="00293715"/>
    <w:rsid w:val="002939CD"/>
    <w:rsid w:val="002A0A0E"/>
    <w:rsid w:val="002A2347"/>
    <w:rsid w:val="002A6473"/>
    <w:rsid w:val="002B19CC"/>
    <w:rsid w:val="002B1B04"/>
    <w:rsid w:val="002B734B"/>
    <w:rsid w:val="002C4772"/>
    <w:rsid w:val="002D2693"/>
    <w:rsid w:val="002D6FDB"/>
    <w:rsid w:val="002E1FAC"/>
    <w:rsid w:val="002F00F5"/>
    <w:rsid w:val="00302669"/>
    <w:rsid w:val="003047C9"/>
    <w:rsid w:val="00310BCE"/>
    <w:rsid w:val="0035003E"/>
    <w:rsid w:val="00350496"/>
    <w:rsid w:val="0035246F"/>
    <w:rsid w:val="00363600"/>
    <w:rsid w:val="00366A18"/>
    <w:rsid w:val="003670CB"/>
    <w:rsid w:val="00372B71"/>
    <w:rsid w:val="003762D7"/>
    <w:rsid w:val="00384EE8"/>
    <w:rsid w:val="003A209D"/>
    <w:rsid w:val="003A243B"/>
    <w:rsid w:val="003A64E5"/>
    <w:rsid w:val="003B46B0"/>
    <w:rsid w:val="003B47CE"/>
    <w:rsid w:val="003B53CD"/>
    <w:rsid w:val="003C0EC6"/>
    <w:rsid w:val="003C12DC"/>
    <w:rsid w:val="003C1A8C"/>
    <w:rsid w:val="003D1B80"/>
    <w:rsid w:val="003D3933"/>
    <w:rsid w:val="003E3E33"/>
    <w:rsid w:val="003F594E"/>
    <w:rsid w:val="00401C83"/>
    <w:rsid w:val="00411BA8"/>
    <w:rsid w:val="00421230"/>
    <w:rsid w:val="0042516C"/>
    <w:rsid w:val="00431258"/>
    <w:rsid w:val="00432071"/>
    <w:rsid w:val="004342D9"/>
    <w:rsid w:val="00437843"/>
    <w:rsid w:val="004412A2"/>
    <w:rsid w:val="004442DA"/>
    <w:rsid w:val="00451991"/>
    <w:rsid w:val="00472B88"/>
    <w:rsid w:val="004734EC"/>
    <w:rsid w:val="00477003"/>
    <w:rsid w:val="00484420"/>
    <w:rsid w:val="004903D6"/>
    <w:rsid w:val="004915A2"/>
    <w:rsid w:val="004932CC"/>
    <w:rsid w:val="004964F0"/>
    <w:rsid w:val="004B02C8"/>
    <w:rsid w:val="004B44A5"/>
    <w:rsid w:val="004C28B4"/>
    <w:rsid w:val="004C3C7C"/>
    <w:rsid w:val="004C4349"/>
    <w:rsid w:val="004D7E85"/>
    <w:rsid w:val="004E2549"/>
    <w:rsid w:val="004E4D5A"/>
    <w:rsid w:val="004F081B"/>
    <w:rsid w:val="004F6753"/>
    <w:rsid w:val="005112BC"/>
    <w:rsid w:val="00514ECC"/>
    <w:rsid w:val="005157A4"/>
    <w:rsid w:val="00524C82"/>
    <w:rsid w:val="0053560B"/>
    <w:rsid w:val="00543365"/>
    <w:rsid w:val="00544965"/>
    <w:rsid w:val="005463ED"/>
    <w:rsid w:val="00550B8F"/>
    <w:rsid w:val="005545AA"/>
    <w:rsid w:val="0055584E"/>
    <w:rsid w:val="0057587A"/>
    <w:rsid w:val="00584596"/>
    <w:rsid w:val="00592376"/>
    <w:rsid w:val="005A19BD"/>
    <w:rsid w:val="005A203D"/>
    <w:rsid w:val="005A4704"/>
    <w:rsid w:val="005C0D90"/>
    <w:rsid w:val="005E6953"/>
    <w:rsid w:val="005F1977"/>
    <w:rsid w:val="005F7BCD"/>
    <w:rsid w:val="00603816"/>
    <w:rsid w:val="00606004"/>
    <w:rsid w:val="00627845"/>
    <w:rsid w:val="0063368F"/>
    <w:rsid w:val="00642A05"/>
    <w:rsid w:val="00646DE4"/>
    <w:rsid w:val="00657416"/>
    <w:rsid w:val="00657F86"/>
    <w:rsid w:val="006673BA"/>
    <w:rsid w:val="00667903"/>
    <w:rsid w:val="00672EE3"/>
    <w:rsid w:val="00677E94"/>
    <w:rsid w:val="0068695F"/>
    <w:rsid w:val="0069161B"/>
    <w:rsid w:val="006B1288"/>
    <w:rsid w:val="006B653E"/>
    <w:rsid w:val="006C78B9"/>
    <w:rsid w:val="006D11CA"/>
    <w:rsid w:val="006D2615"/>
    <w:rsid w:val="006D322A"/>
    <w:rsid w:val="006E147F"/>
    <w:rsid w:val="006E37D3"/>
    <w:rsid w:val="006E7B6F"/>
    <w:rsid w:val="006F118C"/>
    <w:rsid w:val="006F1D87"/>
    <w:rsid w:val="006F297D"/>
    <w:rsid w:val="007007ED"/>
    <w:rsid w:val="00720174"/>
    <w:rsid w:val="00720394"/>
    <w:rsid w:val="007243F5"/>
    <w:rsid w:val="0073014A"/>
    <w:rsid w:val="00732E63"/>
    <w:rsid w:val="007339AB"/>
    <w:rsid w:val="0073647E"/>
    <w:rsid w:val="0075070A"/>
    <w:rsid w:val="00751C02"/>
    <w:rsid w:val="00756593"/>
    <w:rsid w:val="00765BFD"/>
    <w:rsid w:val="00782261"/>
    <w:rsid w:val="00785D1B"/>
    <w:rsid w:val="0078725A"/>
    <w:rsid w:val="00792171"/>
    <w:rsid w:val="00794156"/>
    <w:rsid w:val="007943A9"/>
    <w:rsid w:val="0079689C"/>
    <w:rsid w:val="007A2C5F"/>
    <w:rsid w:val="007A3643"/>
    <w:rsid w:val="007A3977"/>
    <w:rsid w:val="007A6431"/>
    <w:rsid w:val="007A7ED3"/>
    <w:rsid w:val="007B3D7B"/>
    <w:rsid w:val="007B491C"/>
    <w:rsid w:val="007B552A"/>
    <w:rsid w:val="007C4322"/>
    <w:rsid w:val="007C6998"/>
    <w:rsid w:val="007D15E7"/>
    <w:rsid w:val="007D33AD"/>
    <w:rsid w:val="007D69D1"/>
    <w:rsid w:val="007E0789"/>
    <w:rsid w:val="007F5CAC"/>
    <w:rsid w:val="007F688C"/>
    <w:rsid w:val="007F7168"/>
    <w:rsid w:val="007F71A1"/>
    <w:rsid w:val="00801002"/>
    <w:rsid w:val="008079A8"/>
    <w:rsid w:val="00810326"/>
    <w:rsid w:val="00817E8B"/>
    <w:rsid w:val="00821365"/>
    <w:rsid w:val="00825E94"/>
    <w:rsid w:val="0087359C"/>
    <w:rsid w:val="0087663F"/>
    <w:rsid w:val="008818EC"/>
    <w:rsid w:val="00886F92"/>
    <w:rsid w:val="00887186"/>
    <w:rsid w:val="0088729F"/>
    <w:rsid w:val="008A1F32"/>
    <w:rsid w:val="008A2218"/>
    <w:rsid w:val="008A470C"/>
    <w:rsid w:val="008A5424"/>
    <w:rsid w:val="008A7DCE"/>
    <w:rsid w:val="008B183F"/>
    <w:rsid w:val="008C5004"/>
    <w:rsid w:val="008C604F"/>
    <w:rsid w:val="008D59A6"/>
    <w:rsid w:val="008D713D"/>
    <w:rsid w:val="008F77F1"/>
    <w:rsid w:val="009075A6"/>
    <w:rsid w:val="00914EB3"/>
    <w:rsid w:val="009203E9"/>
    <w:rsid w:val="0092392D"/>
    <w:rsid w:val="00931896"/>
    <w:rsid w:val="00935982"/>
    <w:rsid w:val="00942183"/>
    <w:rsid w:val="00945000"/>
    <w:rsid w:val="009602B0"/>
    <w:rsid w:val="00963794"/>
    <w:rsid w:val="00963A4B"/>
    <w:rsid w:val="00986DE1"/>
    <w:rsid w:val="009A1555"/>
    <w:rsid w:val="009A1F0D"/>
    <w:rsid w:val="009A2443"/>
    <w:rsid w:val="009A67B8"/>
    <w:rsid w:val="009B2091"/>
    <w:rsid w:val="009B4CBD"/>
    <w:rsid w:val="009B513C"/>
    <w:rsid w:val="009B7261"/>
    <w:rsid w:val="009B7FD0"/>
    <w:rsid w:val="009D1BB5"/>
    <w:rsid w:val="009E5B67"/>
    <w:rsid w:val="009F09D7"/>
    <w:rsid w:val="009F42AE"/>
    <w:rsid w:val="009F4E42"/>
    <w:rsid w:val="00A11CD5"/>
    <w:rsid w:val="00A16900"/>
    <w:rsid w:val="00A25090"/>
    <w:rsid w:val="00A3357A"/>
    <w:rsid w:val="00A5107D"/>
    <w:rsid w:val="00A55442"/>
    <w:rsid w:val="00A5593B"/>
    <w:rsid w:val="00A66391"/>
    <w:rsid w:val="00A70A73"/>
    <w:rsid w:val="00A73239"/>
    <w:rsid w:val="00A8176E"/>
    <w:rsid w:val="00A92310"/>
    <w:rsid w:val="00A9652B"/>
    <w:rsid w:val="00A96630"/>
    <w:rsid w:val="00AA654B"/>
    <w:rsid w:val="00AA6B39"/>
    <w:rsid w:val="00AB5961"/>
    <w:rsid w:val="00AB6F73"/>
    <w:rsid w:val="00AD45B9"/>
    <w:rsid w:val="00AD566E"/>
    <w:rsid w:val="00AD61A5"/>
    <w:rsid w:val="00AE346D"/>
    <w:rsid w:val="00B10979"/>
    <w:rsid w:val="00B178E5"/>
    <w:rsid w:val="00B21DF8"/>
    <w:rsid w:val="00B3645B"/>
    <w:rsid w:val="00B406E3"/>
    <w:rsid w:val="00B43596"/>
    <w:rsid w:val="00B469D6"/>
    <w:rsid w:val="00B504CD"/>
    <w:rsid w:val="00B51971"/>
    <w:rsid w:val="00B5644B"/>
    <w:rsid w:val="00B716F9"/>
    <w:rsid w:val="00B8613D"/>
    <w:rsid w:val="00B915F0"/>
    <w:rsid w:val="00B95287"/>
    <w:rsid w:val="00BA53EE"/>
    <w:rsid w:val="00BA681F"/>
    <w:rsid w:val="00BA6C94"/>
    <w:rsid w:val="00BB25A7"/>
    <w:rsid w:val="00BB2BC3"/>
    <w:rsid w:val="00BD19B5"/>
    <w:rsid w:val="00BD320A"/>
    <w:rsid w:val="00BD5459"/>
    <w:rsid w:val="00BD661E"/>
    <w:rsid w:val="00BD6934"/>
    <w:rsid w:val="00BD73FF"/>
    <w:rsid w:val="00BE2AD3"/>
    <w:rsid w:val="00BF3301"/>
    <w:rsid w:val="00C10E82"/>
    <w:rsid w:val="00C121A9"/>
    <w:rsid w:val="00C1341E"/>
    <w:rsid w:val="00C22912"/>
    <w:rsid w:val="00C26D4C"/>
    <w:rsid w:val="00C34A92"/>
    <w:rsid w:val="00C36F1C"/>
    <w:rsid w:val="00C40598"/>
    <w:rsid w:val="00C407DA"/>
    <w:rsid w:val="00C4521C"/>
    <w:rsid w:val="00C517A7"/>
    <w:rsid w:val="00C57194"/>
    <w:rsid w:val="00C62C06"/>
    <w:rsid w:val="00C9351C"/>
    <w:rsid w:val="00C9678D"/>
    <w:rsid w:val="00CA4B3F"/>
    <w:rsid w:val="00CB5E43"/>
    <w:rsid w:val="00CF3D8E"/>
    <w:rsid w:val="00D12A8E"/>
    <w:rsid w:val="00D1312C"/>
    <w:rsid w:val="00D162AC"/>
    <w:rsid w:val="00D21AE9"/>
    <w:rsid w:val="00D344AE"/>
    <w:rsid w:val="00D45FA7"/>
    <w:rsid w:val="00D71796"/>
    <w:rsid w:val="00D73E89"/>
    <w:rsid w:val="00D820A3"/>
    <w:rsid w:val="00D855EF"/>
    <w:rsid w:val="00D90B8A"/>
    <w:rsid w:val="00DA3C59"/>
    <w:rsid w:val="00DC5094"/>
    <w:rsid w:val="00DD4695"/>
    <w:rsid w:val="00DF3DF4"/>
    <w:rsid w:val="00DF7BF7"/>
    <w:rsid w:val="00E0062F"/>
    <w:rsid w:val="00E02734"/>
    <w:rsid w:val="00E033A1"/>
    <w:rsid w:val="00E046C9"/>
    <w:rsid w:val="00E0739F"/>
    <w:rsid w:val="00E10823"/>
    <w:rsid w:val="00E13DA7"/>
    <w:rsid w:val="00E14526"/>
    <w:rsid w:val="00E159B2"/>
    <w:rsid w:val="00E209A4"/>
    <w:rsid w:val="00E31D53"/>
    <w:rsid w:val="00E32547"/>
    <w:rsid w:val="00E3701B"/>
    <w:rsid w:val="00E377B3"/>
    <w:rsid w:val="00E4631A"/>
    <w:rsid w:val="00E51D42"/>
    <w:rsid w:val="00E5603C"/>
    <w:rsid w:val="00E60034"/>
    <w:rsid w:val="00E75E75"/>
    <w:rsid w:val="00E94BD7"/>
    <w:rsid w:val="00EA52F8"/>
    <w:rsid w:val="00EB149D"/>
    <w:rsid w:val="00ED13FF"/>
    <w:rsid w:val="00EF01DB"/>
    <w:rsid w:val="00F1234A"/>
    <w:rsid w:val="00F25F23"/>
    <w:rsid w:val="00F35D32"/>
    <w:rsid w:val="00F42A50"/>
    <w:rsid w:val="00F4410B"/>
    <w:rsid w:val="00F45047"/>
    <w:rsid w:val="00F47A0C"/>
    <w:rsid w:val="00F56401"/>
    <w:rsid w:val="00F64F2E"/>
    <w:rsid w:val="00F73E14"/>
    <w:rsid w:val="00F76F35"/>
    <w:rsid w:val="00F80949"/>
    <w:rsid w:val="00F9533A"/>
    <w:rsid w:val="00F961BE"/>
    <w:rsid w:val="00FC0433"/>
    <w:rsid w:val="00FC07D4"/>
    <w:rsid w:val="00FC701D"/>
    <w:rsid w:val="00FD143F"/>
    <w:rsid w:val="00FD3631"/>
    <w:rsid w:val="00FE1FE3"/>
    <w:rsid w:val="00FE2D47"/>
    <w:rsid w:val="00FE5A60"/>
    <w:rsid w:val="00FE6FE5"/>
    <w:rsid w:val="00FF184F"/>
    <w:rsid w:val="00FF4366"/>
    <w:rsid w:val="76C7F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4894"/>
  <w15:chartTrackingRefBased/>
  <w15:docId w15:val="{E0FDE165-ECD9-41F6-BAD9-E7D20973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05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fulList-Accent1Char">
    <w:name w:val="Colorful List - Accent 1 Char"/>
    <w:aliases w:val="List Paragraph numbered Char,List Paragraph1 Char,List Bullet indent Char,Bullet Normal Char,List 1 Char,Other List Char,List Paragraph Char"/>
    <w:link w:val="ColorfulList-Accent1"/>
    <w:uiPriority w:val="34"/>
    <w:locked/>
    <w:rsid w:val="00C40598"/>
    <w:rPr>
      <w:sz w:val="22"/>
      <w:szCs w:val="22"/>
      <w:lang w:val="en-NZ" w:eastAsia="en-US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C40598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aliases w:val="List Paragraph numbered,List Paragraph1,List Bullet indent,Bullet Normal,List 1,Other List"/>
    <w:basedOn w:val="Normal"/>
    <w:uiPriority w:val="34"/>
    <w:qFormat/>
    <w:rsid w:val="00C40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E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5E4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5961"/>
    <w:pPr>
      <w:spacing w:after="0" w:line="240" w:lineRule="auto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D73E8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F77F1"/>
    <w:rPr>
      <w:i/>
      <w:iCs/>
    </w:rPr>
  </w:style>
  <w:style w:type="character" w:styleId="UnresolvedMention">
    <w:name w:val="Unresolved Mention"/>
    <w:basedOn w:val="DefaultParagraphFont"/>
    <w:uiPriority w:val="99"/>
    <w:rsid w:val="004B02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0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2B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2B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B0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59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opanuku.tki.org.nz/assets/ResourceFiles/QPT-ToW-Teachers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kopanuku.tki.org.nz/assets/ResourceFiles/QPT-ToW-Leaders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kopanuku.tki.org.nz/assets/ResourceFiles/QPT-ToW-Kaiako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  <Kaupapa xmlns="7f020947-6725-49a6-954e-3a5bfa9bc7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1853-34FA-4DDB-8C71-7D32DE396F9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f020947-6725-49a6-954e-3a5bfa9bc7d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8c16207-c6ed-49cc-9d1d-ddf004bf888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0EA4BF-8E62-45EC-A280-DF122590CA3B}"/>
</file>

<file path=customXml/itemProps3.xml><?xml version="1.0" encoding="utf-8"?>
<ds:datastoreItem xmlns:ds="http://schemas.openxmlformats.org/officeDocument/2006/customXml" ds:itemID="{07763B40-31E1-4186-B837-3231E6327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Hineihaea Murphy</dc:creator>
  <cp:keywords/>
  <dc:description/>
  <cp:lastModifiedBy>Hineihaea Murphy</cp:lastModifiedBy>
  <cp:revision>60</cp:revision>
  <dcterms:created xsi:type="dcterms:W3CDTF">2019-08-04T19:09:00Z</dcterms:created>
  <dcterms:modified xsi:type="dcterms:W3CDTF">2020-01-23T11:15:00Z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