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00793101">
      <w:pPr>
        <w:jc w:val="center"/>
        <w:rPr>
          <w:b/>
          <w:sz w:val="24"/>
          <w:szCs w:val="24"/>
        </w:rPr>
      </w:pPr>
    </w:p>
    <w:p w14:paraId="4D4FABEE" w14:textId="4E8C6697" w:rsidR="006D1680" w:rsidRPr="00DC1242" w:rsidRDefault="00803311" w:rsidP="00793101">
      <w:pPr>
        <w:jc w:val="center"/>
        <w:rPr>
          <w:rFonts w:ascii="Montserrat" w:hAnsi="Montserrat"/>
          <w:b/>
          <w:sz w:val="28"/>
          <w:szCs w:val="28"/>
        </w:rPr>
      </w:pPr>
      <w:r w:rsidRPr="00DC1242">
        <w:rPr>
          <w:rFonts w:ascii="Montserrat" w:hAnsi="Montserrat"/>
          <w:b/>
          <w:sz w:val="28"/>
          <w:szCs w:val="28"/>
        </w:rPr>
        <w:t>20</w:t>
      </w:r>
      <w:r w:rsidR="00F67308" w:rsidRPr="00DC1242">
        <w:rPr>
          <w:rFonts w:ascii="Montserrat" w:hAnsi="Montserrat"/>
          <w:b/>
          <w:sz w:val="28"/>
          <w:szCs w:val="28"/>
        </w:rPr>
        <w:t>2</w:t>
      </w:r>
      <w:r w:rsidR="0018011B" w:rsidRPr="00DC1242">
        <w:rPr>
          <w:rFonts w:ascii="Montserrat" w:hAnsi="Montserrat"/>
          <w:b/>
          <w:sz w:val="28"/>
          <w:szCs w:val="28"/>
        </w:rPr>
        <w:t>3</w:t>
      </w:r>
      <w:r w:rsidR="00862B88" w:rsidRPr="00DC1242">
        <w:rPr>
          <w:rFonts w:ascii="Montserrat" w:hAnsi="Montserrat"/>
          <w:b/>
          <w:sz w:val="28"/>
          <w:szCs w:val="28"/>
        </w:rPr>
        <w:t xml:space="preserve"> AKO PANUKU</w:t>
      </w:r>
      <w:r w:rsidR="00F04BFE" w:rsidRPr="00DC1242">
        <w:rPr>
          <w:rFonts w:ascii="Montserrat" w:hAnsi="Montserrat"/>
          <w:b/>
          <w:sz w:val="28"/>
          <w:szCs w:val="28"/>
        </w:rPr>
        <w:t xml:space="preserve"> PROFESSIONAL LEARNING</w:t>
      </w:r>
    </w:p>
    <w:p w14:paraId="0483B36A" w14:textId="77777777" w:rsidR="006D1680" w:rsidRPr="00DC1242" w:rsidRDefault="006D1680" w:rsidP="006D1680">
      <w:pPr>
        <w:rPr>
          <w:rFonts w:ascii="Montserrat" w:hAnsi="Montserrat"/>
          <w:sz w:val="28"/>
          <w:szCs w:val="28"/>
        </w:rPr>
      </w:pPr>
    </w:p>
    <w:p w14:paraId="05558BD4" w14:textId="56CEAFB6" w:rsidR="006D1680" w:rsidRPr="00DC1242" w:rsidRDefault="00DC1242" w:rsidP="00553E8C">
      <w:pPr>
        <w:shd w:val="clear" w:color="auto" w:fill="C00000"/>
        <w:snapToGrid w:val="0"/>
        <w:jc w:val="center"/>
        <w:rPr>
          <w:rFonts w:ascii="Montserrat" w:hAnsi="Montserrat"/>
          <w:sz w:val="28"/>
          <w:szCs w:val="28"/>
        </w:rPr>
      </w:pPr>
      <w:r w:rsidRPr="00DC1242">
        <w:rPr>
          <w:rFonts w:ascii="Montserrat" w:hAnsi="Montserrat"/>
          <w:b/>
          <w:sz w:val="28"/>
          <w:szCs w:val="28"/>
        </w:rPr>
        <w:t>Provisionally Certificated Teacher Support</w:t>
      </w:r>
    </w:p>
    <w:p w14:paraId="1961FB47" w14:textId="77777777" w:rsidR="00B302F5" w:rsidRDefault="00B302F5" w:rsidP="00D459AF"/>
    <w:p w14:paraId="14BAA5F2" w14:textId="73B53445" w:rsidR="00DC1242" w:rsidRPr="007F05F4" w:rsidRDefault="00DC1242" w:rsidP="5831EA11">
      <w:pPr>
        <w:spacing w:line="276" w:lineRule="auto"/>
        <w:rPr>
          <w:rFonts w:ascii="Montserrat" w:hAnsi="Montserrat" w:cstheme="majorBidi"/>
        </w:rPr>
      </w:pPr>
      <w:r w:rsidRPr="5831EA11">
        <w:rPr>
          <w:rFonts w:ascii="Montserrat" w:hAnsi="Montserrat" w:cstheme="majorBidi"/>
        </w:rPr>
        <w:t>Ako Panuku is pleased to offer support to our provisionally certificated teachers</w:t>
      </w:r>
      <w:r w:rsidR="006355B5" w:rsidRPr="5831EA11">
        <w:rPr>
          <w:rFonts w:ascii="Montserrat" w:hAnsi="Montserrat" w:cstheme="majorBidi"/>
        </w:rPr>
        <w:t>.</w:t>
      </w:r>
      <w:r w:rsidRPr="5831EA11">
        <w:rPr>
          <w:rFonts w:ascii="Montserrat" w:hAnsi="Montserrat" w:cstheme="majorBidi"/>
        </w:rPr>
        <w:t xml:space="preserve"> If this is you, and you </w:t>
      </w:r>
      <w:r w:rsidR="0ABF730B" w:rsidRPr="5831EA11">
        <w:rPr>
          <w:rFonts w:ascii="Montserrat" w:hAnsi="Montserrat" w:cstheme="majorBidi"/>
        </w:rPr>
        <w:t>need</w:t>
      </w:r>
      <w:r w:rsidRPr="5831EA11">
        <w:rPr>
          <w:rFonts w:ascii="Montserrat" w:hAnsi="Montserrat" w:cstheme="majorBidi"/>
        </w:rPr>
        <w:t xml:space="preserve"> support in understanding what is needed to fulfill the requirements in gaining full registration, </w:t>
      </w:r>
      <w:r w:rsidR="000051E8" w:rsidRPr="5831EA11">
        <w:rPr>
          <w:rFonts w:ascii="Montserrat" w:hAnsi="Montserrat" w:cstheme="majorBidi"/>
        </w:rPr>
        <w:t>nau mai, haere mai!</w:t>
      </w:r>
      <w:r w:rsidRPr="5831EA11">
        <w:rPr>
          <w:rFonts w:ascii="Montserrat" w:hAnsi="Montserrat" w:cstheme="majorBidi"/>
        </w:rPr>
        <w:t xml:space="preserve"> </w:t>
      </w:r>
    </w:p>
    <w:p w14:paraId="7172516A" w14:textId="77777777" w:rsidR="00DC1242" w:rsidRPr="007F05F4" w:rsidRDefault="00DC1242" w:rsidP="00DC1242">
      <w:pPr>
        <w:spacing w:line="276" w:lineRule="auto"/>
        <w:rPr>
          <w:rFonts w:ascii="Montserrat" w:hAnsi="Montserrat" w:cstheme="majorHAnsi"/>
        </w:rPr>
      </w:pPr>
    </w:p>
    <w:p w14:paraId="2492F885" w14:textId="07281D1C" w:rsidR="00DC1242" w:rsidRPr="007F05F4" w:rsidRDefault="00DC1242" w:rsidP="00DC1242">
      <w:pPr>
        <w:rPr>
          <w:rFonts w:ascii="Montserrat" w:hAnsi="Montserrat" w:cstheme="majorHAnsi"/>
          <w:b/>
        </w:rPr>
      </w:pPr>
      <w:r w:rsidRPr="007F05F4">
        <w:rPr>
          <w:rFonts w:ascii="Montserrat" w:hAnsi="Montserrat" w:cstheme="majorHAnsi"/>
          <w:b/>
        </w:rPr>
        <w:t>LEARNING OUTCOMES:</w:t>
      </w:r>
    </w:p>
    <w:p w14:paraId="2B405ECC" w14:textId="49AA47D8" w:rsidR="00DC1242" w:rsidRPr="007F05F4" w:rsidRDefault="00DC1242" w:rsidP="00DC1242">
      <w:pPr>
        <w:spacing w:line="276" w:lineRule="auto"/>
        <w:rPr>
          <w:rFonts w:ascii="Montserrat" w:hAnsi="Montserrat" w:cstheme="majorHAnsi"/>
        </w:rPr>
      </w:pPr>
      <w:r w:rsidRPr="007F05F4">
        <w:rPr>
          <w:rFonts w:ascii="Montserrat" w:hAnsi="Montserrat" w:cstheme="majorHAnsi"/>
        </w:rPr>
        <w:t>Join others, who are starting out in their teaching career, to:</w:t>
      </w:r>
    </w:p>
    <w:p w14:paraId="2DBE01E6" w14:textId="7DF7C023" w:rsidR="00DC1242" w:rsidRPr="007F05F4" w:rsidRDefault="00DC1242" w:rsidP="00DC1242">
      <w:pPr>
        <w:pStyle w:val="ListParagraph"/>
        <w:numPr>
          <w:ilvl w:val="0"/>
          <w:numId w:val="8"/>
        </w:numPr>
        <w:spacing w:line="276" w:lineRule="auto"/>
        <w:rPr>
          <w:rFonts w:ascii="Montserrat" w:hAnsi="Montserrat" w:cstheme="majorHAnsi"/>
          <w:sz w:val="22"/>
          <w:szCs w:val="22"/>
        </w:rPr>
      </w:pPr>
      <w:r w:rsidRPr="007F05F4">
        <w:rPr>
          <w:rFonts w:ascii="Montserrat" w:hAnsi="Montserrat" w:cstheme="majorHAnsi"/>
          <w:sz w:val="22"/>
          <w:szCs w:val="22"/>
        </w:rPr>
        <w:t>Build your knowledge and understanding of the Code of Conduct and the Standards for the Teaching Profession</w:t>
      </w:r>
    </w:p>
    <w:p w14:paraId="1829AEA4" w14:textId="2CFE2AD5" w:rsidR="006355B5" w:rsidRPr="007F05F4" w:rsidRDefault="00DC1242" w:rsidP="00DC1242">
      <w:pPr>
        <w:pStyle w:val="ListParagraph"/>
        <w:numPr>
          <w:ilvl w:val="0"/>
          <w:numId w:val="8"/>
        </w:numPr>
        <w:spacing w:line="276" w:lineRule="auto"/>
        <w:rPr>
          <w:rFonts w:ascii="Montserrat" w:hAnsi="Montserrat" w:cstheme="majorHAnsi"/>
          <w:sz w:val="22"/>
          <w:szCs w:val="22"/>
        </w:rPr>
      </w:pPr>
      <w:r w:rsidRPr="007F05F4">
        <w:rPr>
          <w:rFonts w:ascii="Montserrat" w:hAnsi="Montserrat" w:cstheme="majorHAnsi"/>
          <w:sz w:val="22"/>
          <w:szCs w:val="22"/>
        </w:rPr>
        <w:t xml:space="preserve">Understand your role as a beginning teacher </w:t>
      </w:r>
    </w:p>
    <w:p w14:paraId="2BA36B18" w14:textId="58E8B57E" w:rsidR="00DC1242" w:rsidRPr="007F05F4" w:rsidRDefault="00DC1242" w:rsidP="00DC1242">
      <w:pPr>
        <w:pStyle w:val="ListParagraph"/>
        <w:numPr>
          <w:ilvl w:val="0"/>
          <w:numId w:val="8"/>
        </w:numPr>
        <w:spacing w:line="276" w:lineRule="auto"/>
        <w:rPr>
          <w:rFonts w:ascii="Montserrat" w:hAnsi="Montserrat" w:cstheme="majorHAnsi"/>
          <w:sz w:val="22"/>
          <w:szCs w:val="22"/>
        </w:rPr>
      </w:pPr>
      <w:r w:rsidRPr="007F05F4">
        <w:rPr>
          <w:rFonts w:ascii="Montserrat" w:hAnsi="Montserrat" w:cstheme="majorHAnsi"/>
          <w:sz w:val="22"/>
          <w:szCs w:val="22"/>
        </w:rPr>
        <w:t>Understand the induction and mentoring process</w:t>
      </w:r>
    </w:p>
    <w:p w14:paraId="72879350" w14:textId="02EAB5F4" w:rsidR="00DC1242" w:rsidRPr="007F05F4" w:rsidRDefault="00DC1242" w:rsidP="00DC1242">
      <w:pPr>
        <w:pStyle w:val="ListParagraph"/>
        <w:numPr>
          <w:ilvl w:val="0"/>
          <w:numId w:val="8"/>
        </w:numPr>
        <w:spacing w:line="276" w:lineRule="auto"/>
        <w:rPr>
          <w:rFonts w:ascii="Montserrat" w:hAnsi="Montserrat" w:cstheme="majorHAnsi"/>
          <w:sz w:val="22"/>
          <w:szCs w:val="22"/>
        </w:rPr>
      </w:pPr>
      <w:r w:rsidRPr="007F05F4">
        <w:rPr>
          <w:rFonts w:ascii="Montserrat" w:hAnsi="Montserrat" w:cstheme="majorHAnsi"/>
          <w:sz w:val="22"/>
          <w:szCs w:val="22"/>
        </w:rPr>
        <w:t>Be a reflective practitioner</w:t>
      </w:r>
    </w:p>
    <w:p w14:paraId="631C9F5B" w14:textId="6BABFEA9" w:rsidR="00DC1242" w:rsidRPr="007F05F4" w:rsidRDefault="00DC1242" w:rsidP="00DC1242">
      <w:pPr>
        <w:pStyle w:val="ListParagraph"/>
        <w:numPr>
          <w:ilvl w:val="0"/>
          <w:numId w:val="8"/>
        </w:numPr>
        <w:spacing w:line="276" w:lineRule="auto"/>
        <w:rPr>
          <w:rFonts w:ascii="Montserrat" w:hAnsi="Montserrat" w:cstheme="majorHAnsi"/>
          <w:sz w:val="22"/>
          <w:szCs w:val="22"/>
        </w:rPr>
      </w:pPr>
      <w:r w:rsidRPr="007F05F4">
        <w:rPr>
          <w:rFonts w:ascii="Montserrat" w:hAnsi="Montserrat" w:cstheme="majorHAnsi"/>
          <w:sz w:val="22"/>
          <w:szCs w:val="22"/>
        </w:rPr>
        <w:t>Curate evidence</w:t>
      </w:r>
    </w:p>
    <w:p w14:paraId="40558C8F" w14:textId="77777777" w:rsidR="00DC1242" w:rsidRPr="00B272BB" w:rsidRDefault="00DC1242" w:rsidP="00DC1242"/>
    <w:p w14:paraId="5460D9F3" w14:textId="38BF776E" w:rsidR="00342D91" w:rsidRPr="007F05F4" w:rsidRDefault="00342D91" w:rsidP="005670EE">
      <w:pPr>
        <w:spacing w:line="276" w:lineRule="auto"/>
        <w:rPr>
          <w:rFonts w:ascii="Montserrat" w:hAnsi="Montserrat" w:cstheme="majorHAnsi"/>
        </w:rPr>
      </w:pPr>
      <w:r w:rsidRPr="007F05F4">
        <w:rPr>
          <w:rFonts w:ascii="Montserrat" w:hAnsi="Montserrat" w:cstheme="majorHAnsi"/>
          <w:b/>
        </w:rPr>
        <w:t>WHEN AND WHERE:</w:t>
      </w:r>
    </w:p>
    <w:p w14:paraId="2561BB17" w14:textId="16D7BFB2" w:rsidR="005670EE" w:rsidRPr="007F05F4" w:rsidRDefault="000051E8" w:rsidP="005670EE">
      <w:pPr>
        <w:pStyle w:val="ListParagraph"/>
        <w:numPr>
          <w:ilvl w:val="0"/>
          <w:numId w:val="9"/>
        </w:numPr>
        <w:spacing w:line="276" w:lineRule="auto"/>
        <w:rPr>
          <w:rFonts w:ascii="Montserrat" w:hAnsi="Montserrat" w:cstheme="majorHAnsi"/>
          <w:sz w:val="22"/>
          <w:szCs w:val="22"/>
        </w:rPr>
      </w:pPr>
      <w:r w:rsidRPr="007F05F4">
        <w:rPr>
          <w:rFonts w:ascii="Montserrat" w:hAnsi="Montserrat" w:cstheme="majorHAnsi"/>
          <w:sz w:val="22"/>
          <w:szCs w:val="22"/>
        </w:rPr>
        <w:t>This course will consist of both face-to-face and online hui</w:t>
      </w:r>
      <w:r w:rsidR="005219BE" w:rsidRPr="007F05F4">
        <w:rPr>
          <w:rFonts w:ascii="Montserrat" w:hAnsi="Montserrat" w:cstheme="majorHAnsi"/>
          <w:sz w:val="22"/>
          <w:szCs w:val="22"/>
        </w:rPr>
        <w:t xml:space="preserve">. </w:t>
      </w:r>
    </w:p>
    <w:p w14:paraId="5F5532E1" w14:textId="77777777" w:rsidR="005670EE" w:rsidRPr="007F05F4" w:rsidRDefault="005219BE" w:rsidP="005670EE">
      <w:pPr>
        <w:pStyle w:val="ListParagraph"/>
        <w:numPr>
          <w:ilvl w:val="0"/>
          <w:numId w:val="9"/>
        </w:numPr>
        <w:spacing w:line="276" w:lineRule="auto"/>
        <w:rPr>
          <w:rFonts w:ascii="Montserrat" w:hAnsi="Montserrat" w:cstheme="majorHAnsi"/>
          <w:sz w:val="22"/>
          <w:szCs w:val="22"/>
        </w:rPr>
      </w:pPr>
      <w:r w:rsidRPr="007F05F4">
        <w:rPr>
          <w:rFonts w:ascii="Montserrat" w:hAnsi="Montserrat" w:cstheme="majorHAnsi"/>
          <w:sz w:val="22"/>
          <w:szCs w:val="22"/>
        </w:rPr>
        <w:t>Kaiako are encouraged to attend all three workshops, however this is NOT compulsory and can choose which workshop/s best suit their needs.</w:t>
      </w:r>
      <w:r w:rsidR="005670EE" w:rsidRPr="007F05F4">
        <w:rPr>
          <w:rFonts w:ascii="Montserrat" w:hAnsi="Montserrat" w:cstheme="majorHAnsi"/>
          <w:sz w:val="22"/>
          <w:szCs w:val="22"/>
        </w:rPr>
        <w:t xml:space="preserve"> </w:t>
      </w:r>
    </w:p>
    <w:p w14:paraId="177B1CBE" w14:textId="31532F95" w:rsidR="006D1680" w:rsidRPr="007F05F4" w:rsidRDefault="005670EE" w:rsidP="005670EE">
      <w:pPr>
        <w:pStyle w:val="ListParagraph"/>
        <w:numPr>
          <w:ilvl w:val="0"/>
          <w:numId w:val="9"/>
        </w:numPr>
        <w:spacing w:line="276" w:lineRule="auto"/>
        <w:rPr>
          <w:rFonts w:ascii="Montserrat" w:hAnsi="Montserrat" w:cstheme="majorHAnsi"/>
          <w:sz w:val="22"/>
          <w:szCs w:val="22"/>
        </w:rPr>
      </w:pPr>
      <w:r w:rsidRPr="007F05F4">
        <w:rPr>
          <w:rFonts w:ascii="Montserrat" w:hAnsi="Montserrat" w:cstheme="majorHAnsi"/>
          <w:sz w:val="22"/>
          <w:szCs w:val="22"/>
        </w:rPr>
        <w:t>Kaiako will need to register for each individual workshop.</w:t>
      </w:r>
    </w:p>
    <w:p w14:paraId="58736288" w14:textId="67EFCA88" w:rsidR="00342D91" w:rsidRPr="007F05F4" w:rsidRDefault="00342D91" w:rsidP="00342D91">
      <w:pPr>
        <w:rPr>
          <w:rFonts w:ascii="Montserrat" w:hAnsi="Montserrat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5280"/>
        <w:gridCol w:w="1985"/>
        <w:gridCol w:w="1524"/>
      </w:tblGrid>
      <w:tr w:rsidR="00A10F4C" w:rsidRPr="007F05F4" w14:paraId="17178E8F" w14:textId="0336D007" w:rsidTr="007F05F4">
        <w:tc>
          <w:tcPr>
            <w:tcW w:w="1661" w:type="dxa"/>
          </w:tcPr>
          <w:p w14:paraId="265C8838" w14:textId="6504B8E4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  <w:b/>
                <w:bCs/>
              </w:rPr>
            </w:pPr>
            <w:r w:rsidRPr="007F05F4">
              <w:rPr>
                <w:rFonts w:ascii="Montserrat" w:hAnsi="Montserrat" w:cstheme="majorHAnsi"/>
                <w:b/>
                <w:bCs/>
              </w:rPr>
              <w:t>HUI</w:t>
            </w:r>
          </w:p>
        </w:tc>
        <w:tc>
          <w:tcPr>
            <w:tcW w:w="5280" w:type="dxa"/>
          </w:tcPr>
          <w:p w14:paraId="46E2A655" w14:textId="5650C4EA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  <w:b/>
                <w:bCs/>
                <w:highlight w:val="yellow"/>
              </w:rPr>
            </w:pPr>
            <w:r w:rsidRPr="007F05F4">
              <w:rPr>
                <w:rFonts w:ascii="Montserrat" w:hAnsi="Montserrat" w:cstheme="majorHAnsi"/>
                <w:b/>
                <w:bCs/>
              </w:rPr>
              <w:t>LOCATION</w:t>
            </w:r>
          </w:p>
        </w:tc>
        <w:tc>
          <w:tcPr>
            <w:tcW w:w="1985" w:type="dxa"/>
          </w:tcPr>
          <w:p w14:paraId="0013EA7E" w14:textId="7B570139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  <w:b/>
                <w:bCs/>
                <w:highlight w:val="yellow"/>
              </w:rPr>
            </w:pPr>
            <w:r w:rsidRPr="007F05F4">
              <w:rPr>
                <w:rFonts w:ascii="Montserrat" w:hAnsi="Montserrat" w:cstheme="majorHAnsi"/>
                <w:b/>
                <w:bCs/>
              </w:rPr>
              <w:t>DATE</w:t>
            </w:r>
          </w:p>
        </w:tc>
        <w:tc>
          <w:tcPr>
            <w:tcW w:w="1524" w:type="dxa"/>
          </w:tcPr>
          <w:p w14:paraId="68D755A3" w14:textId="0EED1E0A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  <w:b/>
                <w:bCs/>
              </w:rPr>
            </w:pPr>
            <w:r w:rsidRPr="007F05F4">
              <w:rPr>
                <w:rFonts w:ascii="Montserrat" w:hAnsi="Montserrat" w:cstheme="majorHAnsi"/>
                <w:b/>
                <w:bCs/>
              </w:rPr>
              <w:t>TIME</w:t>
            </w:r>
            <w:r w:rsidR="00720493" w:rsidRPr="007F05F4">
              <w:rPr>
                <w:rFonts w:ascii="Montserrat" w:hAnsi="Montserrat" w:cstheme="majorHAnsi"/>
                <w:b/>
                <w:bCs/>
              </w:rPr>
              <w:t xml:space="preserve"> </w:t>
            </w:r>
          </w:p>
        </w:tc>
      </w:tr>
      <w:tr w:rsidR="00A10F4C" w:rsidRPr="007F05F4" w14:paraId="2C50C5D4" w14:textId="27FD37CB" w:rsidTr="007F05F4">
        <w:tc>
          <w:tcPr>
            <w:tcW w:w="1661" w:type="dxa"/>
          </w:tcPr>
          <w:p w14:paraId="0F2B27F4" w14:textId="491B78AB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Hui 1</w:t>
            </w:r>
          </w:p>
        </w:tc>
        <w:tc>
          <w:tcPr>
            <w:tcW w:w="5280" w:type="dxa"/>
          </w:tcPr>
          <w:p w14:paraId="6494448E" w14:textId="77777777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Wellington</w:t>
            </w:r>
          </w:p>
          <w:p w14:paraId="4C67505F" w14:textId="77777777" w:rsidR="007F05F4" w:rsidRPr="007F05F4" w:rsidRDefault="007F05F4" w:rsidP="007F05F4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Code of Conduct and The Standard for the Teaching Profession</w:t>
            </w:r>
          </w:p>
          <w:p w14:paraId="328337F6" w14:textId="77777777" w:rsidR="007F05F4" w:rsidRPr="007F05F4" w:rsidRDefault="007F05F4" w:rsidP="007F05F4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induction and mentoring programme</w:t>
            </w:r>
          </w:p>
          <w:p w14:paraId="6F069DF9" w14:textId="77777777" w:rsidR="007F05F4" w:rsidRPr="007F05F4" w:rsidRDefault="007F05F4" w:rsidP="007F05F4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requirements for gaining full certification</w:t>
            </w:r>
          </w:p>
          <w:p w14:paraId="6BE74FD7" w14:textId="77777777" w:rsidR="007F05F4" w:rsidRPr="007F05F4" w:rsidRDefault="007F05F4" w:rsidP="007F05F4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role as a new teacher</w:t>
            </w:r>
          </w:p>
          <w:p w14:paraId="23EEEB03" w14:textId="77777777" w:rsidR="007F05F4" w:rsidRPr="007F05F4" w:rsidRDefault="007F05F4" w:rsidP="007F05F4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author of the ‘story’ – creating and developing their portfolio</w:t>
            </w:r>
          </w:p>
          <w:p w14:paraId="05A8805B" w14:textId="214A945A" w:rsidR="007F05F4" w:rsidRPr="007F05F4" w:rsidRDefault="007F05F4" w:rsidP="005670EE">
            <w:pPr>
              <w:spacing w:line="276" w:lineRule="auto"/>
              <w:rPr>
                <w:rFonts w:ascii="Montserrat" w:hAnsi="Montserrat" w:cstheme="majorHAnsi"/>
              </w:rPr>
            </w:pPr>
          </w:p>
        </w:tc>
        <w:tc>
          <w:tcPr>
            <w:tcW w:w="1985" w:type="dxa"/>
          </w:tcPr>
          <w:p w14:paraId="75AFF72A" w14:textId="3B44330D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23 June</w:t>
            </w:r>
          </w:p>
        </w:tc>
        <w:tc>
          <w:tcPr>
            <w:tcW w:w="1524" w:type="dxa"/>
          </w:tcPr>
          <w:p w14:paraId="38522E9A" w14:textId="1709653C" w:rsidR="00720493" w:rsidRPr="007F05F4" w:rsidRDefault="00720493" w:rsidP="00720493">
            <w:pPr>
              <w:spacing w:line="276" w:lineRule="auto"/>
              <w:rPr>
                <w:rFonts w:ascii="Montserrat" w:hAnsi="Montserrat" w:cstheme="majorHAnsi"/>
              </w:rPr>
            </w:pPr>
          </w:p>
        </w:tc>
      </w:tr>
      <w:tr w:rsidR="00A10F4C" w:rsidRPr="007F05F4" w14:paraId="3ACD970F" w14:textId="43D2AB34" w:rsidTr="007F05F4">
        <w:tc>
          <w:tcPr>
            <w:tcW w:w="1661" w:type="dxa"/>
          </w:tcPr>
          <w:p w14:paraId="31C21448" w14:textId="67A27BA7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Hui 2</w:t>
            </w:r>
          </w:p>
        </w:tc>
        <w:tc>
          <w:tcPr>
            <w:tcW w:w="5280" w:type="dxa"/>
          </w:tcPr>
          <w:p w14:paraId="5B3891D0" w14:textId="77777777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Online</w:t>
            </w:r>
          </w:p>
          <w:p w14:paraId="243EBB78" w14:textId="77777777" w:rsidR="007F05F4" w:rsidRPr="007F05F4" w:rsidRDefault="007F05F4" w:rsidP="007F05F4">
            <w:pPr>
              <w:pStyle w:val="ListParagraph"/>
              <w:numPr>
                <w:ilvl w:val="0"/>
                <w:numId w:val="12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deepening the understanding of standard 1 (Te Tiriti o Waitangi)</w:t>
            </w:r>
          </w:p>
          <w:p w14:paraId="15AABB72" w14:textId="77777777" w:rsidR="007F05F4" w:rsidRPr="007F05F4" w:rsidRDefault="007F05F4" w:rsidP="007F05F4">
            <w:pPr>
              <w:pStyle w:val="ListParagraph"/>
              <w:numPr>
                <w:ilvl w:val="0"/>
                <w:numId w:val="12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demonstrating understanding through daily practice as evidence</w:t>
            </w:r>
          </w:p>
          <w:p w14:paraId="51E5B784" w14:textId="77777777" w:rsidR="007F05F4" w:rsidRPr="007F05F4" w:rsidRDefault="007F05F4" w:rsidP="007F05F4">
            <w:pPr>
              <w:pStyle w:val="ListParagraph"/>
              <w:numPr>
                <w:ilvl w:val="0"/>
                <w:numId w:val="12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developing their ‘story’</w:t>
            </w:r>
          </w:p>
          <w:p w14:paraId="7D90E5D2" w14:textId="4A84411C" w:rsidR="007F05F4" w:rsidRPr="007F05F4" w:rsidRDefault="007F05F4" w:rsidP="005670EE">
            <w:pPr>
              <w:spacing w:line="276" w:lineRule="auto"/>
              <w:rPr>
                <w:rFonts w:ascii="Montserrat" w:hAnsi="Montserrat" w:cstheme="majorHAnsi"/>
              </w:rPr>
            </w:pPr>
          </w:p>
        </w:tc>
        <w:tc>
          <w:tcPr>
            <w:tcW w:w="1985" w:type="dxa"/>
          </w:tcPr>
          <w:p w14:paraId="6930DE51" w14:textId="10EB805F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19 July</w:t>
            </w:r>
          </w:p>
        </w:tc>
        <w:tc>
          <w:tcPr>
            <w:tcW w:w="1524" w:type="dxa"/>
          </w:tcPr>
          <w:p w14:paraId="03FEBAE4" w14:textId="11853099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3:30 – 4:15</w:t>
            </w:r>
          </w:p>
        </w:tc>
      </w:tr>
      <w:tr w:rsidR="00A10F4C" w:rsidRPr="007F05F4" w14:paraId="34FB3635" w14:textId="5E547DDD" w:rsidTr="007F05F4">
        <w:tc>
          <w:tcPr>
            <w:tcW w:w="1661" w:type="dxa"/>
          </w:tcPr>
          <w:p w14:paraId="7B4770B2" w14:textId="5DDB3DEB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Hui 3</w:t>
            </w:r>
          </w:p>
        </w:tc>
        <w:tc>
          <w:tcPr>
            <w:tcW w:w="5280" w:type="dxa"/>
          </w:tcPr>
          <w:p w14:paraId="22B77CBE" w14:textId="77777777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Online</w:t>
            </w:r>
          </w:p>
          <w:p w14:paraId="74393E7E" w14:textId="77777777" w:rsidR="007F05F4" w:rsidRPr="007F05F4" w:rsidRDefault="007F05F4" w:rsidP="007F05F4">
            <w:pPr>
              <w:pStyle w:val="ListParagraph"/>
              <w:numPr>
                <w:ilvl w:val="0"/>
                <w:numId w:val="13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understanding of standards 2-4 (Professional Learning &amp; Relationships, Learning Focused Culture)</w:t>
            </w:r>
          </w:p>
          <w:p w14:paraId="531F4DD3" w14:textId="77777777" w:rsidR="007F05F4" w:rsidRPr="007F05F4" w:rsidRDefault="007F05F4" w:rsidP="007F05F4">
            <w:pPr>
              <w:pStyle w:val="ListParagraph"/>
              <w:numPr>
                <w:ilvl w:val="0"/>
                <w:numId w:val="13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PLD planning</w:t>
            </w:r>
          </w:p>
          <w:p w14:paraId="72F980C6" w14:textId="77777777" w:rsidR="007F05F4" w:rsidRPr="007F05F4" w:rsidRDefault="007F05F4" w:rsidP="007F05F4">
            <w:pPr>
              <w:pStyle w:val="ListParagraph"/>
              <w:numPr>
                <w:ilvl w:val="0"/>
                <w:numId w:val="13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 xml:space="preserve">demonstrating understanding through daily interactions </w:t>
            </w:r>
          </w:p>
          <w:p w14:paraId="68CE2610" w14:textId="77777777" w:rsidR="007F05F4" w:rsidRPr="007F05F4" w:rsidRDefault="007F05F4" w:rsidP="007F05F4">
            <w:pPr>
              <w:pStyle w:val="ListParagraph"/>
              <w:numPr>
                <w:ilvl w:val="0"/>
                <w:numId w:val="13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further developing their ‘story’</w:t>
            </w:r>
          </w:p>
          <w:p w14:paraId="7EBB48EF" w14:textId="795B44D3" w:rsidR="007F05F4" w:rsidRPr="007F05F4" w:rsidRDefault="007F05F4" w:rsidP="005670EE">
            <w:pPr>
              <w:spacing w:line="276" w:lineRule="auto"/>
              <w:rPr>
                <w:rFonts w:ascii="Montserrat" w:hAnsi="Montserrat" w:cstheme="majorHAnsi"/>
              </w:rPr>
            </w:pPr>
          </w:p>
        </w:tc>
        <w:tc>
          <w:tcPr>
            <w:tcW w:w="1985" w:type="dxa"/>
          </w:tcPr>
          <w:p w14:paraId="71E9E4CB" w14:textId="6422A488" w:rsidR="00A10F4C" w:rsidRPr="007F05F4" w:rsidRDefault="00720493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16 August</w:t>
            </w:r>
          </w:p>
        </w:tc>
        <w:tc>
          <w:tcPr>
            <w:tcW w:w="1524" w:type="dxa"/>
          </w:tcPr>
          <w:p w14:paraId="6A6D7A99" w14:textId="5B49D14E" w:rsidR="00A10F4C" w:rsidRPr="007F05F4" w:rsidRDefault="00720493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3:30 – 4:15</w:t>
            </w:r>
          </w:p>
        </w:tc>
      </w:tr>
      <w:tr w:rsidR="00A10F4C" w:rsidRPr="00DC1242" w14:paraId="7CE7597D" w14:textId="05052E54" w:rsidTr="007F05F4">
        <w:tc>
          <w:tcPr>
            <w:tcW w:w="1661" w:type="dxa"/>
          </w:tcPr>
          <w:p w14:paraId="5DAD3B51" w14:textId="37CFF4BB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Hui 4</w:t>
            </w:r>
          </w:p>
        </w:tc>
        <w:tc>
          <w:tcPr>
            <w:tcW w:w="5280" w:type="dxa"/>
          </w:tcPr>
          <w:p w14:paraId="10B6B0DF" w14:textId="77777777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Online</w:t>
            </w:r>
          </w:p>
          <w:p w14:paraId="4BAC13BB" w14:textId="77777777" w:rsidR="007F05F4" w:rsidRPr="007F05F4" w:rsidRDefault="007F05F4" w:rsidP="007F05F4">
            <w:pPr>
              <w:pStyle w:val="ListParagraph"/>
              <w:numPr>
                <w:ilvl w:val="0"/>
                <w:numId w:val="14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understanding standards 5 – 6 (Design for Learning &amp; Teaching)</w:t>
            </w:r>
          </w:p>
          <w:p w14:paraId="237DDA08" w14:textId="77777777" w:rsidR="007F05F4" w:rsidRPr="007F05F4" w:rsidRDefault="007F05F4" w:rsidP="007F05F4">
            <w:pPr>
              <w:pStyle w:val="ListParagraph"/>
              <w:numPr>
                <w:ilvl w:val="0"/>
                <w:numId w:val="14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demonstrating understanding through classroom practice</w:t>
            </w:r>
          </w:p>
          <w:p w14:paraId="2E222A5E" w14:textId="77777777" w:rsidR="007F05F4" w:rsidRPr="007F05F4" w:rsidRDefault="007F05F4" w:rsidP="007F05F4">
            <w:pPr>
              <w:pStyle w:val="ListParagraph"/>
              <w:numPr>
                <w:ilvl w:val="0"/>
                <w:numId w:val="14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designing the ‘taiao ako’</w:t>
            </w:r>
          </w:p>
          <w:p w14:paraId="6FC01A3C" w14:textId="77777777" w:rsidR="007F05F4" w:rsidRPr="007F05F4" w:rsidRDefault="007F05F4" w:rsidP="007F05F4">
            <w:pPr>
              <w:pStyle w:val="ListParagraph"/>
              <w:numPr>
                <w:ilvl w:val="0"/>
                <w:numId w:val="14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developing their ‘story’</w:t>
            </w:r>
          </w:p>
          <w:p w14:paraId="59C97A80" w14:textId="5172EF82" w:rsidR="007F05F4" w:rsidRPr="007F05F4" w:rsidRDefault="007F05F4" w:rsidP="005670EE">
            <w:pPr>
              <w:spacing w:line="276" w:lineRule="auto"/>
              <w:rPr>
                <w:rFonts w:ascii="Montserrat" w:hAnsi="Montserrat" w:cstheme="majorHAnsi"/>
              </w:rPr>
            </w:pPr>
          </w:p>
        </w:tc>
        <w:tc>
          <w:tcPr>
            <w:tcW w:w="1985" w:type="dxa"/>
          </w:tcPr>
          <w:p w14:paraId="216D65CE" w14:textId="0DE68F8E" w:rsidR="00A10F4C" w:rsidRPr="007F05F4" w:rsidRDefault="00720493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 xml:space="preserve">13 September </w:t>
            </w:r>
          </w:p>
        </w:tc>
        <w:tc>
          <w:tcPr>
            <w:tcW w:w="1524" w:type="dxa"/>
          </w:tcPr>
          <w:p w14:paraId="32CF11D3" w14:textId="1957BC8D" w:rsidR="00A10F4C" w:rsidRPr="007F05F4" w:rsidRDefault="00720493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3:30 – 4:15</w:t>
            </w:r>
          </w:p>
        </w:tc>
      </w:tr>
      <w:tr w:rsidR="00A10F4C" w:rsidRPr="00DC1242" w14:paraId="711A6FA1" w14:textId="03833BD3" w:rsidTr="007F05F4">
        <w:tc>
          <w:tcPr>
            <w:tcW w:w="1661" w:type="dxa"/>
          </w:tcPr>
          <w:p w14:paraId="3946F12A" w14:textId="73412D7C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Hui 5</w:t>
            </w:r>
          </w:p>
        </w:tc>
        <w:tc>
          <w:tcPr>
            <w:tcW w:w="5280" w:type="dxa"/>
          </w:tcPr>
          <w:p w14:paraId="2430BE77" w14:textId="77777777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Wellington</w:t>
            </w:r>
          </w:p>
          <w:p w14:paraId="7D07AC60" w14:textId="77777777" w:rsidR="007F05F4" w:rsidRPr="007F05F4" w:rsidRDefault="007F05F4" w:rsidP="007F05F4">
            <w:pPr>
              <w:pStyle w:val="ListParagraph"/>
              <w:numPr>
                <w:ilvl w:val="0"/>
                <w:numId w:val="15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being a reflective practitioner</w:t>
            </w:r>
          </w:p>
          <w:p w14:paraId="2A6CD437" w14:textId="77777777" w:rsidR="007F05F4" w:rsidRPr="007F05F4" w:rsidRDefault="007F05F4" w:rsidP="007F05F4">
            <w:pPr>
              <w:pStyle w:val="ListParagraph"/>
              <w:numPr>
                <w:ilvl w:val="0"/>
                <w:numId w:val="15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curating the evidence</w:t>
            </w:r>
          </w:p>
          <w:p w14:paraId="2C1606D7" w14:textId="77777777" w:rsidR="007F05F4" w:rsidRPr="007F05F4" w:rsidRDefault="007F05F4" w:rsidP="007F05F4">
            <w:pPr>
              <w:pStyle w:val="ListParagraph"/>
              <w:numPr>
                <w:ilvl w:val="0"/>
                <w:numId w:val="15"/>
              </w:numPr>
              <w:rPr>
                <w:rFonts w:ascii="Montserrat" w:hAnsi="Montserrat" w:cstheme="majorHAnsi"/>
                <w:sz w:val="22"/>
                <w:szCs w:val="22"/>
              </w:rPr>
            </w:pPr>
            <w:r w:rsidRPr="007F05F4">
              <w:rPr>
                <w:rFonts w:ascii="Montserrat" w:hAnsi="Montserrat" w:cstheme="majorHAnsi"/>
                <w:sz w:val="22"/>
                <w:szCs w:val="22"/>
              </w:rPr>
              <w:t>individual portfolios</w:t>
            </w:r>
          </w:p>
          <w:p w14:paraId="719EB88A" w14:textId="47276859" w:rsidR="007F05F4" w:rsidRPr="007F05F4" w:rsidRDefault="007F05F4" w:rsidP="005670EE">
            <w:pPr>
              <w:spacing w:line="276" w:lineRule="auto"/>
              <w:rPr>
                <w:rFonts w:ascii="Montserrat" w:hAnsi="Montserrat" w:cstheme="majorHAnsi"/>
              </w:rPr>
            </w:pPr>
          </w:p>
        </w:tc>
        <w:tc>
          <w:tcPr>
            <w:tcW w:w="1985" w:type="dxa"/>
          </w:tcPr>
          <w:p w14:paraId="79A64F36" w14:textId="241AB37C" w:rsidR="00A10F4C" w:rsidRPr="007F05F4" w:rsidRDefault="00720493" w:rsidP="005670EE">
            <w:pPr>
              <w:spacing w:line="276" w:lineRule="auto"/>
              <w:rPr>
                <w:rFonts w:ascii="Montserrat" w:hAnsi="Montserrat" w:cstheme="majorHAnsi"/>
              </w:rPr>
            </w:pPr>
            <w:r w:rsidRPr="007F05F4">
              <w:rPr>
                <w:rFonts w:ascii="Montserrat" w:hAnsi="Montserrat" w:cstheme="majorHAnsi"/>
              </w:rPr>
              <w:t>27 October</w:t>
            </w:r>
          </w:p>
        </w:tc>
        <w:tc>
          <w:tcPr>
            <w:tcW w:w="1524" w:type="dxa"/>
          </w:tcPr>
          <w:p w14:paraId="5C9AB8E2" w14:textId="5E7D7B39" w:rsidR="00A10F4C" w:rsidRPr="007F05F4" w:rsidRDefault="00A10F4C" w:rsidP="005670EE">
            <w:pPr>
              <w:spacing w:line="276" w:lineRule="auto"/>
              <w:rPr>
                <w:rFonts w:ascii="Montserrat" w:hAnsi="Montserrat" w:cstheme="majorHAnsi"/>
              </w:rPr>
            </w:pPr>
          </w:p>
        </w:tc>
      </w:tr>
    </w:tbl>
    <w:p w14:paraId="76535FBE" w14:textId="77777777" w:rsidR="007F05F4" w:rsidRPr="00BD2BDE" w:rsidRDefault="007F05F4" w:rsidP="007F05F4"/>
    <w:p w14:paraId="6C53E58B" w14:textId="77777777" w:rsidR="000051E8" w:rsidRDefault="000051E8" w:rsidP="000051E8">
      <w:pPr>
        <w:rPr>
          <w:rFonts w:ascii="Montserrat" w:hAnsi="Montserrat"/>
          <w:b/>
        </w:rPr>
      </w:pPr>
    </w:p>
    <w:p w14:paraId="0CF23022" w14:textId="1D056E90" w:rsidR="00390E9B" w:rsidRPr="00DC1242" w:rsidRDefault="00803311" w:rsidP="005670EE">
      <w:pPr>
        <w:spacing w:line="276" w:lineRule="auto"/>
        <w:rPr>
          <w:rFonts w:ascii="Montserrat" w:hAnsi="Montserrat"/>
          <w:b/>
        </w:rPr>
      </w:pPr>
      <w:r w:rsidRPr="00DC1242">
        <w:rPr>
          <w:rFonts w:ascii="Montserrat" w:hAnsi="Montserrat"/>
          <w:b/>
        </w:rPr>
        <w:t>COURSE FACILITATOR</w:t>
      </w:r>
      <w:r w:rsidR="00DB25F1" w:rsidRPr="00DC1242">
        <w:rPr>
          <w:rFonts w:ascii="Montserrat" w:hAnsi="Montserrat"/>
          <w:b/>
        </w:rPr>
        <w:tab/>
      </w:r>
      <w:r w:rsidR="00DB25F1" w:rsidRPr="00DC1242">
        <w:rPr>
          <w:rFonts w:ascii="Montserrat" w:hAnsi="Montserrat"/>
          <w:b/>
        </w:rPr>
        <w:tab/>
      </w:r>
      <w:r w:rsidR="00DB25F1" w:rsidRPr="00DC1242">
        <w:rPr>
          <w:rFonts w:ascii="Montserrat" w:hAnsi="Montserrat"/>
          <w:b/>
        </w:rPr>
        <w:tab/>
      </w:r>
      <w:r w:rsidR="00390E9B" w:rsidRPr="00DC1242">
        <w:rPr>
          <w:rFonts w:ascii="Montserrat" w:hAnsi="Montserrat"/>
          <w:b/>
        </w:rPr>
        <w:tab/>
      </w:r>
      <w:r w:rsidR="00390E9B" w:rsidRPr="00DC1242">
        <w:rPr>
          <w:rFonts w:ascii="Montserrat" w:hAnsi="Montserrat"/>
          <w:b/>
        </w:rPr>
        <w:tab/>
      </w:r>
      <w:r w:rsidR="00DB25F1" w:rsidRPr="00DC1242">
        <w:rPr>
          <w:rFonts w:ascii="Montserrat" w:hAnsi="Montserrat"/>
          <w:b/>
        </w:rPr>
        <w:t>TRDs AVAILABLE</w:t>
      </w:r>
    </w:p>
    <w:p w14:paraId="7EB62269" w14:textId="69B7A7B9" w:rsidR="00BE0E00" w:rsidRDefault="00BE0E00" w:rsidP="005670EE">
      <w:pPr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Miriama Harmer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0.5 TRD available</w:t>
      </w:r>
      <w:r w:rsidR="00A148D7">
        <w:rPr>
          <w:rFonts w:ascii="Montserrat" w:hAnsi="Montserrat"/>
        </w:rPr>
        <w:t xml:space="preserve"> for face-to-face hui</w:t>
      </w:r>
    </w:p>
    <w:p w14:paraId="302ACA27" w14:textId="103961AE" w:rsidR="00803311" w:rsidRPr="00390E9B" w:rsidRDefault="00BE0E00" w:rsidP="005670EE">
      <w:pPr>
        <w:spacing w:line="276" w:lineRule="auto"/>
        <w:rPr>
          <w:bCs/>
        </w:rPr>
      </w:pPr>
      <w:r>
        <w:rPr>
          <w:rFonts w:ascii="Montserrat" w:hAnsi="Montserrat"/>
        </w:rPr>
        <w:t>Beth Dixon</w:t>
      </w:r>
      <w:r w:rsidR="00F45B0D" w:rsidRPr="00DC1242">
        <w:rPr>
          <w:rFonts w:ascii="Montserrat" w:hAnsi="Montserrat"/>
        </w:rPr>
        <w:t xml:space="preserve"> </w:t>
      </w:r>
      <w:r w:rsidR="00390E9B" w:rsidRPr="00DC1242">
        <w:rPr>
          <w:rFonts w:ascii="Montserrat" w:hAnsi="Montserrat"/>
        </w:rPr>
        <w:tab/>
      </w:r>
      <w:r w:rsidR="00390E9B" w:rsidRPr="00DC1242">
        <w:rPr>
          <w:rFonts w:ascii="Montserrat" w:hAnsi="Montserrat"/>
        </w:rPr>
        <w:tab/>
      </w:r>
      <w:r w:rsidR="00390E9B" w:rsidRPr="00DC1242">
        <w:rPr>
          <w:rFonts w:ascii="Montserrat" w:hAnsi="Montserrat"/>
        </w:rPr>
        <w:tab/>
      </w:r>
      <w:r w:rsidR="00390E9B" w:rsidRPr="00DC1242">
        <w:rPr>
          <w:rFonts w:ascii="Montserrat" w:hAnsi="Montserrat"/>
        </w:rPr>
        <w:tab/>
      </w:r>
      <w:r w:rsidR="00390E9B" w:rsidRPr="00DC1242">
        <w:rPr>
          <w:rFonts w:ascii="Montserrat" w:hAnsi="Montserrat"/>
        </w:rPr>
        <w:tab/>
      </w:r>
      <w:r w:rsidR="00390E9B">
        <w:rPr>
          <w:bCs/>
        </w:rPr>
        <w:tab/>
      </w:r>
    </w:p>
    <w:p w14:paraId="43C60475" w14:textId="77777777" w:rsidR="00DA5111" w:rsidRPr="00DA5111" w:rsidRDefault="00DA5111" w:rsidP="006D1680">
      <w:pPr>
        <w:rPr>
          <w:bCs/>
        </w:rPr>
      </w:pPr>
    </w:p>
    <w:p w14:paraId="750B3A47" w14:textId="5EF18A9D" w:rsidR="00C80248" w:rsidRPr="00F45B0D" w:rsidRDefault="00C80248" w:rsidP="006D1680">
      <w:r w:rsidRPr="00B272BB">
        <w:rPr>
          <w:b/>
        </w:rPr>
        <w:t>TRAVEL AND ACCOMMODATION</w:t>
      </w:r>
    </w:p>
    <w:p w14:paraId="0FAF609D" w14:textId="642BFB5A" w:rsidR="00DB25F1" w:rsidRPr="005670EE" w:rsidRDefault="00BE0E00" w:rsidP="005670EE">
      <w:pPr>
        <w:spacing w:line="276" w:lineRule="auto"/>
        <w:rPr>
          <w:rFonts w:ascii="Montserrat" w:hAnsi="Montserrat"/>
        </w:rPr>
      </w:pPr>
      <w:r w:rsidRPr="005670EE">
        <w:rPr>
          <w:rFonts w:ascii="Montserrat" w:hAnsi="Montserrat"/>
        </w:rPr>
        <w:t>A</w:t>
      </w:r>
      <w:r w:rsidR="00DB25F1" w:rsidRPr="005670EE">
        <w:rPr>
          <w:rFonts w:ascii="Montserrat" w:hAnsi="Montserrat"/>
        </w:rPr>
        <w:t>ssistance with travel</w:t>
      </w:r>
      <w:r w:rsidRPr="005670EE">
        <w:rPr>
          <w:rFonts w:ascii="Montserrat" w:hAnsi="Montserrat"/>
        </w:rPr>
        <w:t xml:space="preserve"> and accommodation</w:t>
      </w:r>
      <w:r w:rsidR="00DB25F1" w:rsidRPr="005670EE">
        <w:rPr>
          <w:rFonts w:ascii="Montserrat" w:hAnsi="Montserrat"/>
        </w:rPr>
        <w:t xml:space="preserve"> is available for participants</w:t>
      </w:r>
      <w:r w:rsidR="00DB25F1" w:rsidRPr="005670EE">
        <w:rPr>
          <w:rStyle w:val="normaltextrun"/>
          <w:rFonts w:ascii="Montserrat" w:hAnsi="Montserrat"/>
          <w:color w:val="000000"/>
          <w:shd w:val="clear" w:color="auto" w:fill="FFFFFF"/>
          <w:lang w:val="en-AU"/>
        </w:rPr>
        <w:t>.</w:t>
      </w:r>
    </w:p>
    <w:p w14:paraId="09E4A28F" w14:textId="3D235637" w:rsidR="006D1680" w:rsidRPr="00B272BB" w:rsidRDefault="006D1680" w:rsidP="00DB25F1"/>
    <w:sectPr w:rsidR="006D1680" w:rsidRPr="00B272BB" w:rsidSect="00F45B0D">
      <w:headerReference w:type="default" r:id="rId10"/>
      <w:footerReference w:type="default" r:id="rId11"/>
      <w:pgSz w:w="11900" w:h="16840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EA70" w14:textId="77777777" w:rsidR="00D85F55" w:rsidRDefault="00D85F55" w:rsidP="00330930">
      <w:r>
        <w:separator/>
      </w:r>
    </w:p>
  </w:endnote>
  <w:endnote w:type="continuationSeparator" w:id="0">
    <w:p w14:paraId="1220011B" w14:textId="77777777" w:rsidR="00D85F55" w:rsidRDefault="00D85F55" w:rsidP="00330930">
      <w:r>
        <w:continuationSeparator/>
      </w:r>
    </w:p>
  </w:endnote>
  <w:endnote w:type="continuationNotice" w:id="1">
    <w:p w14:paraId="49AA4DD2" w14:textId="77777777" w:rsidR="00C8479D" w:rsidRDefault="00C84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| </w:t>
    </w:r>
    <w:r w:rsidRPr="00330930">
      <w:rPr>
        <w:rFonts w:eastAsia="Times New Roman"/>
        <w:noProof/>
        <w:sz w:val="16"/>
        <w:szCs w:val="16"/>
        <w:lang w:val="fr-FR"/>
      </w:rPr>
      <w:t xml:space="preserve">Fax 07 929 5856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>|</w:t>
    </w:r>
    <w:r w:rsidRPr="00330930">
      <w:rPr>
        <w:rFonts w:eastAsia="Times New Roman"/>
        <w:noProof/>
        <w:sz w:val="16"/>
        <w:szCs w:val="16"/>
        <w:lang w:val="fr-FR"/>
      </w:rPr>
      <w:t xml:space="preserve"> 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CA0A" w14:textId="77777777" w:rsidR="00D85F55" w:rsidRDefault="00D85F55" w:rsidP="00330930">
      <w:r>
        <w:separator/>
      </w:r>
    </w:p>
  </w:footnote>
  <w:footnote w:type="continuationSeparator" w:id="0">
    <w:p w14:paraId="0652F745" w14:textId="77777777" w:rsidR="00D85F55" w:rsidRDefault="00D85F55" w:rsidP="00330930">
      <w:r>
        <w:continuationSeparator/>
      </w:r>
    </w:p>
  </w:footnote>
  <w:footnote w:type="continuationNotice" w:id="1">
    <w:p w14:paraId="634F5985" w14:textId="77777777" w:rsidR="00C8479D" w:rsidRDefault="00C84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2C76C196" w:rsidR="00B302F5" w:rsidRDefault="00B302F5" w:rsidP="00B302F5">
    <w:pPr>
      <w:pStyle w:val="Header"/>
      <w:jc w:val="center"/>
    </w:pPr>
    <w:r>
      <w:rPr>
        <w:noProof/>
        <w:lang w:val="mi-NZ" w:eastAsia="mi-NZ"/>
      </w:rPr>
      <w:drawing>
        <wp:inline distT="0" distB="0" distL="0" distR="0" wp14:anchorId="62ED559B" wp14:editId="083BC6D6">
          <wp:extent cx="6642100" cy="8802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80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A1B"/>
    <w:multiLevelType w:val="hybridMultilevel"/>
    <w:tmpl w:val="55DE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3C0"/>
    <w:multiLevelType w:val="hybridMultilevel"/>
    <w:tmpl w:val="5268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7AC2"/>
    <w:multiLevelType w:val="hybridMultilevel"/>
    <w:tmpl w:val="7A94098C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 w15:restartNumberingAfterBreak="0">
    <w:nsid w:val="1FB06DC2"/>
    <w:multiLevelType w:val="hybridMultilevel"/>
    <w:tmpl w:val="0868E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66A25"/>
    <w:multiLevelType w:val="hybridMultilevel"/>
    <w:tmpl w:val="C496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B76"/>
    <w:multiLevelType w:val="hybridMultilevel"/>
    <w:tmpl w:val="FAC8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3043"/>
    <w:multiLevelType w:val="hybridMultilevel"/>
    <w:tmpl w:val="54EA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944"/>
    <w:multiLevelType w:val="hybridMultilevel"/>
    <w:tmpl w:val="016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277"/>
    <w:multiLevelType w:val="hybridMultilevel"/>
    <w:tmpl w:val="6BE6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2142A"/>
    <w:multiLevelType w:val="hybridMultilevel"/>
    <w:tmpl w:val="A7D0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234614">
    <w:abstractNumId w:val="14"/>
  </w:num>
  <w:num w:numId="2" w16cid:durableId="128086736">
    <w:abstractNumId w:val="10"/>
  </w:num>
  <w:num w:numId="3" w16cid:durableId="1483691567">
    <w:abstractNumId w:val="1"/>
  </w:num>
  <w:num w:numId="4" w16cid:durableId="517282779">
    <w:abstractNumId w:val="12"/>
  </w:num>
  <w:num w:numId="5" w16cid:durableId="1388334997">
    <w:abstractNumId w:val="8"/>
  </w:num>
  <w:num w:numId="6" w16cid:durableId="1415276840">
    <w:abstractNumId w:val="9"/>
  </w:num>
  <w:num w:numId="7" w16cid:durableId="1967587808">
    <w:abstractNumId w:val="4"/>
  </w:num>
  <w:num w:numId="8" w16cid:durableId="477190877">
    <w:abstractNumId w:val="3"/>
  </w:num>
  <w:num w:numId="9" w16cid:durableId="1507671661">
    <w:abstractNumId w:val="2"/>
  </w:num>
  <w:num w:numId="10" w16cid:durableId="1685278869">
    <w:abstractNumId w:val="7"/>
  </w:num>
  <w:num w:numId="11" w16cid:durableId="720177149">
    <w:abstractNumId w:val="5"/>
  </w:num>
  <w:num w:numId="12" w16cid:durableId="345669568">
    <w:abstractNumId w:val="6"/>
  </w:num>
  <w:num w:numId="13" w16cid:durableId="1145925505">
    <w:abstractNumId w:val="13"/>
  </w:num>
  <w:num w:numId="14" w16cid:durableId="160389814">
    <w:abstractNumId w:val="11"/>
  </w:num>
  <w:num w:numId="15" w16cid:durableId="99163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051E8"/>
    <w:rsid w:val="000A271F"/>
    <w:rsid w:val="000A6B8B"/>
    <w:rsid w:val="000B4879"/>
    <w:rsid w:val="000F711F"/>
    <w:rsid w:val="0018011B"/>
    <w:rsid w:val="001E74E4"/>
    <w:rsid w:val="00205C4C"/>
    <w:rsid w:val="00260CBC"/>
    <w:rsid w:val="002C7ABC"/>
    <w:rsid w:val="002E265D"/>
    <w:rsid w:val="00313643"/>
    <w:rsid w:val="00330930"/>
    <w:rsid w:val="00342D91"/>
    <w:rsid w:val="003527B4"/>
    <w:rsid w:val="00390E9B"/>
    <w:rsid w:val="003E0223"/>
    <w:rsid w:val="0044388B"/>
    <w:rsid w:val="004879CE"/>
    <w:rsid w:val="004D3802"/>
    <w:rsid w:val="00500465"/>
    <w:rsid w:val="005219BE"/>
    <w:rsid w:val="00523444"/>
    <w:rsid w:val="00553E8C"/>
    <w:rsid w:val="005670EE"/>
    <w:rsid w:val="0057049F"/>
    <w:rsid w:val="005770ED"/>
    <w:rsid w:val="005D0ED5"/>
    <w:rsid w:val="005D38B5"/>
    <w:rsid w:val="005F2D3D"/>
    <w:rsid w:val="0060712A"/>
    <w:rsid w:val="006355B5"/>
    <w:rsid w:val="00661052"/>
    <w:rsid w:val="0068049A"/>
    <w:rsid w:val="00680DEC"/>
    <w:rsid w:val="006B04F2"/>
    <w:rsid w:val="006C102F"/>
    <w:rsid w:val="006D1680"/>
    <w:rsid w:val="006E578C"/>
    <w:rsid w:val="00720493"/>
    <w:rsid w:val="00777F50"/>
    <w:rsid w:val="00793101"/>
    <w:rsid w:val="007F05F4"/>
    <w:rsid w:val="00803311"/>
    <w:rsid w:val="00822731"/>
    <w:rsid w:val="00850C8D"/>
    <w:rsid w:val="00856262"/>
    <w:rsid w:val="00862B88"/>
    <w:rsid w:val="00864356"/>
    <w:rsid w:val="008864C7"/>
    <w:rsid w:val="008959A9"/>
    <w:rsid w:val="008D4B6D"/>
    <w:rsid w:val="008D7857"/>
    <w:rsid w:val="00932890"/>
    <w:rsid w:val="00963BF9"/>
    <w:rsid w:val="00993A81"/>
    <w:rsid w:val="009973D7"/>
    <w:rsid w:val="009B542A"/>
    <w:rsid w:val="009C4031"/>
    <w:rsid w:val="009F62EB"/>
    <w:rsid w:val="00A10F4C"/>
    <w:rsid w:val="00A11C77"/>
    <w:rsid w:val="00A13D03"/>
    <w:rsid w:val="00A148D7"/>
    <w:rsid w:val="00A5256F"/>
    <w:rsid w:val="00A60D22"/>
    <w:rsid w:val="00A630CA"/>
    <w:rsid w:val="00AB182F"/>
    <w:rsid w:val="00B272BB"/>
    <w:rsid w:val="00B302F5"/>
    <w:rsid w:val="00B8679A"/>
    <w:rsid w:val="00BA72B9"/>
    <w:rsid w:val="00BD1DC1"/>
    <w:rsid w:val="00BE0E00"/>
    <w:rsid w:val="00BE7885"/>
    <w:rsid w:val="00C0155B"/>
    <w:rsid w:val="00C1701A"/>
    <w:rsid w:val="00C77D0D"/>
    <w:rsid w:val="00C80248"/>
    <w:rsid w:val="00C8479D"/>
    <w:rsid w:val="00CC27DE"/>
    <w:rsid w:val="00D12DA4"/>
    <w:rsid w:val="00D32583"/>
    <w:rsid w:val="00D459AF"/>
    <w:rsid w:val="00D639F2"/>
    <w:rsid w:val="00D85F55"/>
    <w:rsid w:val="00D86746"/>
    <w:rsid w:val="00D9587B"/>
    <w:rsid w:val="00DA5111"/>
    <w:rsid w:val="00DB0B9B"/>
    <w:rsid w:val="00DB25F1"/>
    <w:rsid w:val="00DC1242"/>
    <w:rsid w:val="00DD4E13"/>
    <w:rsid w:val="00DD6DDB"/>
    <w:rsid w:val="00E540E3"/>
    <w:rsid w:val="00E719D2"/>
    <w:rsid w:val="00EC1FB5"/>
    <w:rsid w:val="00F04BFE"/>
    <w:rsid w:val="00F34038"/>
    <w:rsid w:val="00F45B0D"/>
    <w:rsid w:val="00F66A29"/>
    <w:rsid w:val="00F67308"/>
    <w:rsid w:val="00F73B90"/>
    <w:rsid w:val="00F93151"/>
    <w:rsid w:val="00FC4163"/>
    <w:rsid w:val="00FD7F18"/>
    <w:rsid w:val="00FE1728"/>
    <w:rsid w:val="0ABF730B"/>
    <w:rsid w:val="24263CFA"/>
    <w:rsid w:val="2A5429BA"/>
    <w:rsid w:val="2E7B08EE"/>
    <w:rsid w:val="2EC876F6"/>
    <w:rsid w:val="365F97EC"/>
    <w:rsid w:val="37857F10"/>
    <w:rsid w:val="41FBB421"/>
    <w:rsid w:val="501B9121"/>
    <w:rsid w:val="5831EA11"/>
    <w:rsid w:val="62D3CC5F"/>
    <w:rsid w:val="7961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56AC3485-FFBF-4289-8B2B-8C280E04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DB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3" ma:contentTypeDescription="Create a new document." ma:contentTypeScope="" ma:versionID="b32921fab5df0474d3bc6e584548d81d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634d1dae65ec384646213c9e2ad7a50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CF971-AB36-4DE5-B09E-34411E26AFAC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291670f0-4e8d-4fb2-90ab-5933e704950d"/>
    <ds:schemaRef ds:uri="http://schemas.microsoft.com/office/2006/documentManagement/types"/>
    <ds:schemaRef ds:uri="http://schemas.microsoft.com/office/infopath/2007/PartnerControls"/>
    <ds:schemaRef ds:uri="44458716-5785-427c-876e-cd77f8a05e08"/>
  </ds:schemaRefs>
</ds:datastoreItem>
</file>

<file path=customXml/itemProps2.xml><?xml version="1.0" encoding="utf-8"?>
<ds:datastoreItem xmlns:ds="http://schemas.openxmlformats.org/officeDocument/2006/customXml" ds:itemID="{A8CF2B8B-B1D6-4F56-AD0D-CE191FF9A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8716-5785-427c-876e-cd77f8a05e08"/>
    <ds:schemaRef ds:uri="291670f0-4e8d-4fb2-90ab-5933e704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4</DocSecurity>
  <Lines>15</Lines>
  <Paragraphs>4</Paragraphs>
  <ScaleCrop>false</ScaleCrop>
  <Company>Te Paerahi</Company>
  <LinksUpToDate>false</LinksUpToDate>
  <CharactersWithSpaces>2155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mailto:brandi@haemata.co.nz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Miriama Harmer</cp:lastModifiedBy>
  <cp:revision>4</cp:revision>
  <dcterms:created xsi:type="dcterms:W3CDTF">2023-06-01T02:36:00Z</dcterms:created>
  <dcterms:modified xsi:type="dcterms:W3CDTF">2023-06-01T02:43:00Z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